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87" w:rsidRDefault="004A53FE">
      <w:pPr>
        <w:pStyle w:val="Heading2"/>
        <w:tabs>
          <w:tab w:val="left" w:pos="1122"/>
        </w:tabs>
        <w:spacing w:line="360" w:lineRule="auto"/>
        <w:rPr>
          <w:rFonts w:ascii="Arial" w:hAnsi="Arial"/>
          <w:b/>
          <w:sz w:val="24"/>
          <w:lang w:val="fr-FR"/>
        </w:rPr>
      </w:pPr>
      <w:r>
        <w:rPr>
          <w:noProof/>
        </w:rPr>
        <w:pict>
          <v:group id="_x0000_s1040" style="position:absolute;margin-left:233.9pt;margin-top:-9pt;width:202.65pt;height:72.05pt;z-index:251657728" coordorigin="6904,719" coordsize="4053,14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8437;top:819;width:1160;height:1140;mso-wrap-edited:f" wrapcoords="-281 0 -281 21316 21600 21316 21600 0 -281 0">
              <v:imagedata r:id="rId9" o:title="Marca srac 9001 000"/>
            </v:shape>
            <v:shape id="_x0000_s1029" type="#_x0000_t75" style="position:absolute;left:6904;top:819;width:1160;height:1160">
              <v:imagedata r:id="rId10" o:title="marca IQNet"/>
            </v:shape>
            <v:group id="_x0000_s1039" style="position:absolute;left:9877;top:719;width:1080;height:1441" coordorigin="9877,719" coordsize="1080,1441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6" type="#_x0000_t176" style="position:absolute;left:9877;top:719;width:1080;height:1260" filled="f"/>
              <v:shape id="_x0000_s1036" type="#_x0000_t75" style="position:absolute;left:9908;top:2016;width:1008;height:144">
                <v:imagedata r:id="rId11" o:title="categ 3008"/>
              </v:shape>
              <v:shape id="_x0000_s1038" type="#_x0000_t75" style="position:absolute;left:9936;top:804;width:911;height:1120;visibility:visible;mso-wrap-edited:f">
                <v:imagedata r:id="rId12" o:title=""/>
              </v:shape>
            </v:group>
          </v:group>
          <o:OLEObject Type="Embed" ProgID="Word.Picture.8" ShapeID="_x0000_s1038" DrawAspect="Content" ObjectID="_1677301560" r:id="rId13"/>
        </w:pict>
      </w:r>
      <w:r w:rsidR="00836ECB">
        <w:rPr>
          <w:noProof/>
        </w:rPr>
        <w:drawing>
          <wp:anchor distT="0" distB="0" distL="114300" distR="114300" simplePos="0" relativeHeight="251656704" behindDoc="1" locked="0" layoutInCell="0" allowOverlap="1" wp14:anchorId="297EE626" wp14:editId="0450126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50545" cy="914400"/>
            <wp:effectExtent l="19050" t="0" r="1905" b="0"/>
            <wp:wrapTight wrapText="bothSides">
              <wp:wrapPolygon edited="0">
                <wp:start x="6727" y="0"/>
                <wp:lineTo x="1495" y="2250"/>
                <wp:lineTo x="-747" y="7200"/>
                <wp:lineTo x="-747" y="15750"/>
                <wp:lineTo x="6727" y="21150"/>
                <wp:lineTo x="8221" y="21150"/>
                <wp:lineTo x="12706" y="21150"/>
                <wp:lineTo x="14201" y="21150"/>
                <wp:lineTo x="21675" y="15300"/>
                <wp:lineTo x="21675" y="4950"/>
                <wp:lineTo x="18685" y="2250"/>
                <wp:lineTo x="13453" y="0"/>
                <wp:lineTo x="6727" y="0"/>
              </wp:wrapPolygon>
            </wp:wrapTight>
            <wp:docPr id="3" name="Picture 3" descr="stemaTg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Tgv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087">
        <w:rPr>
          <w:rFonts w:ascii="Arial" w:hAnsi="Arial"/>
          <w:b/>
          <w:sz w:val="24"/>
          <w:lang w:val="fr-FR"/>
        </w:rPr>
        <w:t>ROMÂNIA</w:t>
      </w:r>
    </w:p>
    <w:p w:rsidR="00700087" w:rsidRDefault="00FF4A32">
      <w:pPr>
        <w:tabs>
          <w:tab w:val="left" w:pos="1122"/>
        </w:tabs>
        <w:spacing w:line="360" w:lineRule="auto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JUDEȚUL DÂMBOVIȚ</w:t>
      </w:r>
      <w:r w:rsidR="00700087">
        <w:rPr>
          <w:rFonts w:ascii="Arial" w:hAnsi="Arial"/>
          <w:b/>
          <w:lang w:val="fr-FR"/>
        </w:rPr>
        <w:t>A</w:t>
      </w:r>
    </w:p>
    <w:p w:rsidR="00700087" w:rsidRDefault="00FF4A32">
      <w:pPr>
        <w:pStyle w:val="Heading3"/>
        <w:tabs>
          <w:tab w:val="left" w:pos="1122"/>
        </w:tabs>
        <w:rPr>
          <w:i w:val="0"/>
          <w:lang w:val="fr-FR"/>
        </w:rPr>
      </w:pPr>
      <w:r>
        <w:rPr>
          <w:rFonts w:ascii="Arial" w:hAnsi="Arial"/>
          <w:i w:val="0"/>
          <w:lang w:val="fr-FR"/>
        </w:rPr>
        <w:t>MUNICIPIUL TÂRGOVIȘ</w:t>
      </w:r>
      <w:r w:rsidR="00700087">
        <w:rPr>
          <w:rFonts w:ascii="Arial" w:hAnsi="Arial"/>
          <w:i w:val="0"/>
          <w:lang w:val="fr-FR"/>
        </w:rPr>
        <w:t>TE</w:t>
      </w:r>
    </w:p>
    <w:p w:rsidR="00471C54" w:rsidRDefault="00875409" w:rsidP="00471C54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125730</wp:posOffset>
                </wp:positionV>
                <wp:extent cx="6286500" cy="0"/>
                <wp:effectExtent l="20955" t="20955" r="26670" b="26670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35pt,9.9pt" to="484.6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700087" w:rsidRPr="00471C54" w:rsidRDefault="009E3B09" w:rsidP="00471C54">
      <w:pPr>
        <w:ind w:hanging="142"/>
        <w:rPr>
          <w:lang w:val="fr-FR"/>
        </w:rPr>
      </w:pPr>
      <w:proofErr w:type="spellStart"/>
      <w:r>
        <w:rPr>
          <w:rFonts w:ascii="Arial" w:hAnsi="Arial" w:cs="Arial"/>
          <w:b/>
          <w:lang w:val="fr-FR"/>
        </w:rPr>
        <w:t>Direc</w:t>
      </w:r>
      <w:proofErr w:type="spellEnd"/>
      <w:r>
        <w:rPr>
          <w:rFonts w:ascii="Arial" w:hAnsi="Arial" w:cs="Arial"/>
          <w:b/>
          <w:lang w:val="ro-RO"/>
        </w:rPr>
        <w:t>ţ</w:t>
      </w:r>
      <w:proofErr w:type="spellStart"/>
      <w:r>
        <w:rPr>
          <w:rFonts w:ascii="Arial" w:hAnsi="Arial" w:cs="Arial"/>
          <w:b/>
          <w:lang w:val="fr-FR"/>
        </w:rPr>
        <w:t>ia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>
        <w:rPr>
          <w:rFonts w:ascii="Arial" w:hAnsi="Arial" w:cs="Arial"/>
          <w:b/>
          <w:lang w:val="fr-FR"/>
        </w:rPr>
        <w:t>Economică</w:t>
      </w:r>
      <w:proofErr w:type="spellEnd"/>
      <w:r w:rsidRPr="009E3B09">
        <w:rPr>
          <w:rFonts w:ascii="Arial" w:hAnsi="Arial" w:cs="Arial"/>
          <w:b/>
          <w:lang w:val="fr-FR"/>
        </w:rPr>
        <w:t xml:space="preserve"> </w:t>
      </w:r>
      <w:r w:rsidR="00471C54">
        <w:rPr>
          <w:rFonts w:ascii="Arial" w:hAnsi="Arial" w:cs="Arial"/>
          <w:b/>
          <w:lang w:val="fr-FR"/>
        </w:rPr>
        <w:t xml:space="preserve">                                                                                          </w:t>
      </w:r>
      <w:proofErr w:type="spellStart"/>
      <w:r w:rsidR="00471C54">
        <w:rPr>
          <w:rFonts w:ascii="Arial" w:hAnsi="Arial" w:cs="Arial"/>
          <w:b/>
          <w:lang w:val="fr-FR"/>
        </w:rPr>
        <w:t>Aprobat</w:t>
      </w:r>
      <w:proofErr w:type="spellEnd"/>
      <w:r w:rsidR="00471C54">
        <w:rPr>
          <w:rFonts w:ascii="Arial" w:hAnsi="Arial" w:cs="Arial"/>
          <w:b/>
          <w:lang w:val="fr-FR"/>
        </w:rPr>
        <w:t>,</w:t>
      </w:r>
    </w:p>
    <w:p w:rsidR="00B97EB7" w:rsidRPr="00B97EB7" w:rsidRDefault="00051644" w:rsidP="00471C54">
      <w:pPr>
        <w:ind w:hanging="142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Serviciul </w:t>
      </w:r>
      <w:proofErr w:type="spellStart"/>
      <w:r>
        <w:rPr>
          <w:rFonts w:ascii="Arial" w:hAnsi="Arial" w:cs="Arial"/>
          <w:b/>
          <w:lang w:val="fr-FR"/>
        </w:rPr>
        <w:t>Stabilire</w:t>
      </w:r>
      <w:proofErr w:type="spellEnd"/>
      <w:r>
        <w:rPr>
          <w:rFonts w:ascii="Arial" w:hAnsi="Arial" w:cs="Arial"/>
          <w:b/>
          <w:lang w:val="fr-FR"/>
        </w:rPr>
        <w:t xml:space="preserve">, </w:t>
      </w:r>
      <w:proofErr w:type="spellStart"/>
      <w:r>
        <w:rPr>
          <w:rFonts w:ascii="Arial" w:hAnsi="Arial" w:cs="Arial"/>
          <w:b/>
          <w:lang w:val="fr-FR"/>
        </w:rPr>
        <w:t>Constatare</w:t>
      </w:r>
      <w:proofErr w:type="spellEnd"/>
      <w:r>
        <w:rPr>
          <w:rFonts w:ascii="Arial" w:hAnsi="Arial" w:cs="Arial"/>
          <w:b/>
          <w:lang w:val="fr-FR"/>
        </w:rPr>
        <w:t xml:space="preserve">, </w:t>
      </w:r>
      <w:proofErr w:type="spellStart"/>
      <w:r>
        <w:rPr>
          <w:rFonts w:ascii="Arial" w:hAnsi="Arial" w:cs="Arial"/>
          <w:b/>
          <w:lang w:val="fr-FR"/>
        </w:rPr>
        <w:t>Încasare</w:t>
      </w:r>
      <w:proofErr w:type="spellEnd"/>
      <w:r>
        <w:rPr>
          <w:rFonts w:ascii="Arial" w:hAnsi="Arial" w:cs="Arial"/>
          <w:b/>
          <w:lang w:val="fr-FR"/>
        </w:rPr>
        <w:t xml:space="preserve"> </w:t>
      </w:r>
      <w:proofErr w:type="spellStart"/>
      <w:r w:rsidR="009E3B09">
        <w:rPr>
          <w:rFonts w:ascii="Arial" w:hAnsi="Arial" w:cs="Arial"/>
          <w:b/>
          <w:lang w:val="fr-FR"/>
        </w:rPr>
        <w:t>Impozite</w:t>
      </w:r>
      <w:proofErr w:type="spellEnd"/>
      <w:r w:rsidR="009E3B09">
        <w:rPr>
          <w:rFonts w:ascii="Arial" w:hAnsi="Arial" w:cs="Arial"/>
          <w:b/>
          <w:lang w:val="fr-FR"/>
        </w:rPr>
        <w:t xml:space="preserve"> </w:t>
      </w:r>
      <w:proofErr w:type="spellStart"/>
      <w:r w:rsidR="009E3B09">
        <w:rPr>
          <w:rFonts w:ascii="Arial" w:hAnsi="Arial" w:cs="Arial"/>
          <w:b/>
          <w:lang w:val="fr-FR"/>
        </w:rPr>
        <w:t>ş</w:t>
      </w:r>
      <w:r w:rsidR="009E3B09" w:rsidRPr="009E3B09">
        <w:rPr>
          <w:rFonts w:ascii="Arial" w:hAnsi="Arial" w:cs="Arial"/>
          <w:b/>
          <w:lang w:val="fr-FR"/>
        </w:rPr>
        <w:t>i</w:t>
      </w:r>
      <w:proofErr w:type="spellEnd"/>
      <w:r w:rsidR="009E3B09" w:rsidRPr="009E3B09">
        <w:rPr>
          <w:rFonts w:ascii="Arial" w:hAnsi="Arial" w:cs="Arial"/>
          <w:b/>
          <w:lang w:val="fr-FR"/>
        </w:rPr>
        <w:t xml:space="preserve"> Taxe Locale</w:t>
      </w:r>
      <w:r w:rsidR="00B97EB7">
        <w:rPr>
          <w:b/>
          <w:lang w:val="fr-FR"/>
        </w:rPr>
        <w:t xml:space="preserve"> </w:t>
      </w:r>
      <w:r w:rsidR="00471C54">
        <w:rPr>
          <w:b/>
          <w:lang w:val="fr-FR"/>
        </w:rPr>
        <w:t xml:space="preserve">                   </w:t>
      </w:r>
      <w:r w:rsidR="00471C54" w:rsidRPr="00471C54">
        <w:rPr>
          <w:rFonts w:ascii="Arial" w:hAnsi="Arial" w:cs="Arial"/>
          <w:b/>
          <w:lang w:val="fr-FR"/>
        </w:rPr>
        <w:t>Primar,</w:t>
      </w:r>
    </w:p>
    <w:p w:rsidR="00B97EB7" w:rsidRPr="00B97EB7" w:rsidRDefault="00B97EB7" w:rsidP="00B97EB7">
      <w:pPr>
        <w:ind w:left="360"/>
        <w:rPr>
          <w:rFonts w:ascii="Arial" w:hAnsi="Arial" w:cs="Arial"/>
          <w:b/>
          <w:lang w:val="fr-FR"/>
        </w:rPr>
      </w:pPr>
      <w:r w:rsidRPr="00B97EB7">
        <w:rPr>
          <w:rFonts w:ascii="Arial" w:hAnsi="Arial" w:cs="Arial"/>
          <w:b/>
          <w:lang w:val="fr-FR"/>
        </w:rPr>
        <w:tab/>
      </w:r>
      <w:r w:rsidRPr="00B97EB7">
        <w:rPr>
          <w:rFonts w:ascii="Arial" w:hAnsi="Arial" w:cs="Arial"/>
          <w:b/>
          <w:lang w:val="fr-FR"/>
        </w:rPr>
        <w:tab/>
      </w:r>
      <w:r w:rsidRPr="00B97EB7">
        <w:rPr>
          <w:rFonts w:ascii="Arial" w:hAnsi="Arial" w:cs="Arial"/>
          <w:b/>
          <w:lang w:val="fr-FR"/>
        </w:rPr>
        <w:tab/>
      </w:r>
      <w:r w:rsidRPr="00B97EB7">
        <w:rPr>
          <w:rFonts w:ascii="Arial" w:hAnsi="Arial" w:cs="Arial"/>
          <w:b/>
          <w:lang w:val="fr-FR"/>
        </w:rPr>
        <w:tab/>
      </w:r>
      <w:r w:rsidRPr="00B97EB7">
        <w:rPr>
          <w:rFonts w:ascii="Arial" w:hAnsi="Arial" w:cs="Arial"/>
          <w:b/>
          <w:lang w:val="fr-FR"/>
        </w:rPr>
        <w:tab/>
      </w:r>
      <w:r w:rsidRPr="00B97EB7">
        <w:rPr>
          <w:rFonts w:ascii="Arial" w:hAnsi="Arial" w:cs="Arial"/>
          <w:b/>
          <w:lang w:val="fr-FR"/>
        </w:rPr>
        <w:tab/>
      </w:r>
      <w:r w:rsidRPr="00B97EB7">
        <w:rPr>
          <w:rFonts w:ascii="Arial" w:hAnsi="Arial" w:cs="Arial"/>
          <w:b/>
          <w:lang w:val="fr-FR"/>
        </w:rPr>
        <w:tab/>
      </w:r>
      <w:r w:rsidRPr="00B97EB7">
        <w:rPr>
          <w:rFonts w:ascii="Arial" w:hAnsi="Arial" w:cs="Arial"/>
          <w:b/>
          <w:lang w:val="fr-FR"/>
        </w:rPr>
        <w:tab/>
      </w:r>
      <w:r w:rsidRPr="00B97EB7">
        <w:rPr>
          <w:rFonts w:ascii="Arial" w:hAnsi="Arial" w:cs="Arial"/>
          <w:b/>
          <w:lang w:val="fr-FR"/>
        </w:rPr>
        <w:tab/>
        <w:t xml:space="preserve">  </w:t>
      </w:r>
      <w:r w:rsidRPr="00B97EB7">
        <w:rPr>
          <w:rFonts w:ascii="Arial" w:hAnsi="Arial" w:cs="Arial"/>
          <w:b/>
          <w:lang w:val="fr-FR"/>
        </w:rPr>
        <w:tab/>
      </w:r>
      <w:r w:rsidR="00471C54">
        <w:rPr>
          <w:rFonts w:ascii="Arial" w:hAnsi="Arial" w:cs="Arial"/>
          <w:b/>
          <w:lang w:val="fr-FR"/>
        </w:rPr>
        <w:t xml:space="preserve">   </w:t>
      </w:r>
      <w:r w:rsidRPr="00B97EB7">
        <w:rPr>
          <w:rFonts w:ascii="Arial" w:hAnsi="Arial" w:cs="Arial"/>
          <w:b/>
          <w:lang w:val="fr-FR"/>
        </w:rPr>
        <w:t>Jr. Daniel Cristian Stan</w:t>
      </w:r>
    </w:p>
    <w:p w:rsidR="002E6648" w:rsidRDefault="002E6648" w:rsidP="00D24CBB">
      <w:pPr>
        <w:spacing w:line="276" w:lineRule="auto"/>
        <w:rPr>
          <w:b/>
          <w:sz w:val="32"/>
          <w:szCs w:val="32"/>
          <w:lang w:val="fr-FR"/>
        </w:rPr>
      </w:pPr>
    </w:p>
    <w:p w:rsidR="00BC10F1" w:rsidRDefault="00BC10F1" w:rsidP="00D24CBB">
      <w:pPr>
        <w:spacing w:line="276" w:lineRule="auto"/>
        <w:rPr>
          <w:b/>
          <w:sz w:val="32"/>
          <w:szCs w:val="32"/>
          <w:lang w:val="fr-FR"/>
        </w:rPr>
      </w:pPr>
    </w:p>
    <w:p w:rsidR="00BC10F1" w:rsidRDefault="00BC10F1" w:rsidP="00D24CBB">
      <w:pPr>
        <w:spacing w:line="276" w:lineRule="auto"/>
        <w:rPr>
          <w:b/>
          <w:sz w:val="32"/>
          <w:szCs w:val="32"/>
          <w:lang w:val="fr-FR"/>
        </w:rPr>
      </w:pPr>
    </w:p>
    <w:p w:rsidR="00B97EB7" w:rsidRPr="00F52E04" w:rsidRDefault="00B97EB7" w:rsidP="00B97EB7">
      <w:pPr>
        <w:jc w:val="center"/>
        <w:rPr>
          <w:rFonts w:ascii="Arial" w:hAnsi="Arial"/>
          <w:b/>
          <w:sz w:val="28"/>
          <w:szCs w:val="28"/>
          <w:lang w:val="ro-RO"/>
        </w:rPr>
      </w:pPr>
      <w:r>
        <w:rPr>
          <w:lang w:val="ro-RO"/>
        </w:rPr>
        <w:t xml:space="preserve">         </w:t>
      </w:r>
      <w:r w:rsidRPr="00F52E04">
        <w:rPr>
          <w:rFonts w:ascii="Arial" w:hAnsi="Arial"/>
          <w:b/>
          <w:sz w:val="28"/>
          <w:szCs w:val="28"/>
          <w:lang w:val="ro-RO"/>
        </w:rPr>
        <w:t xml:space="preserve">RAPORT DE SPECIALITATE </w:t>
      </w:r>
    </w:p>
    <w:p w:rsidR="00BC10F1" w:rsidRDefault="00B97EB7" w:rsidP="00B97EB7">
      <w:pPr>
        <w:jc w:val="center"/>
        <w:rPr>
          <w:rFonts w:ascii="Arial" w:hAnsi="Arial"/>
          <w:b/>
          <w:lang w:val="ro-RO"/>
        </w:rPr>
      </w:pPr>
      <w:r w:rsidRPr="006816A3">
        <w:rPr>
          <w:rFonts w:ascii="Arial" w:hAnsi="Arial"/>
          <w:b/>
          <w:lang w:val="pt-BR"/>
        </w:rPr>
        <w:t xml:space="preserve">privind </w:t>
      </w:r>
      <w:r w:rsidR="00471C54">
        <w:rPr>
          <w:rFonts w:ascii="Arial" w:hAnsi="Arial"/>
          <w:b/>
          <w:lang w:val="pt-BR"/>
        </w:rPr>
        <w:t xml:space="preserve">stabilirea impozitelor </w:t>
      </w:r>
      <w:r w:rsidR="00BC10F1">
        <w:rPr>
          <w:rFonts w:ascii="Arial" w:hAnsi="Arial"/>
          <w:b/>
          <w:lang w:val="ro-RO"/>
        </w:rPr>
        <w:t xml:space="preserve">și taxelor locale </w:t>
      </w:r>
    </w:p>
    <w:p w:rsidR="008D3DBA" w:rsidRDefault="00BC10F1" w:rsidP="00B97EB7">
      <w:pPr>
        <w:jc w:val="center"/>
        <w:rPr>
          <w:rFonts w:ascii="Arial" w:hAnsi="Arial"/>
          <w:b/>
          <w:lang w:val="ro-RO"/>
        </w:rPr>
      </w:pPr>
      <w:r>
        <w:rPr>
          <w:rFonts w:ascii="Arial" w:hAnsi="Arial"/>
          <w:b/>
          <w:lang w:val="ro-RO"/>
        </w:rPr>
        <w:t>începând cu anul 2022</w:t>
      </w:r>
    </w:p>
    <w:p w:rsidR="00CA641A" w:rsidRDefault="00CA641A" w:rsidP="00BC10F1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BC10F1" w:rsidRPr="00CA641A" w:rsidRDefault="00BC10F1" w:rsidP="00BC10F1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:rsidR="00505994" w:rsidRPr="006816A3" w:rsidRDefault="00505994" w:rsidP="00BC10F1">
      <w:pPr>
        <w:spacing w:line="276" w:lineRule="auto"/>
        <w:ind w:firstLine="1134"/>
        <w:jc w:val="both"/>
        <w:rPr>
          <w:rFonts w:ascii="Arial" w:hAnsi="Arial"/>
          <w:snapToGrid w:val="0"/>
          <w:lang w:val="ro-RO"/>
        </w:rPr>
      </w:pPr>
      <w:r w:rsidRPr="006816A3">
        <w:rPr>
          <w:rFonts w:ascii="Arial" w:hAnsi="Arial"/>
          <w:snapToGrid w:val="0"/>
          <w:lang w:val="ro-RO"/>
        </w:rPr>
        <w:t>În conformitate cu prevederile Legii nr.</w:t>
      </w:r>
      <w:r w:rsidR="0044318C">
        <w:rPr>
          <w:rFonts w:ascii="Arial" w:hAnsi="Arial"/>
          <w:snapToGrid w:val="0"/>
          <w:lang w:val="ro-RO"/>
        </w:rPr>
        <w:t xml:space="preserve"> 227/2015 privind Codul F</w:t>
      </w:r>
      <w:r w:rsidRPr="006816A3">
        <w:rPr>
          <w:rFonts w:ascii="Arial" w:hAnsi="Arial"/>
          <w:snapToGrid w:val="0"/>
          <w:lang w:val="ro-RO"/>
        </w:rPr>
        <w:t>iscal,</w:t>
      </w:r>
      <w:r w:rsidR="00B97EB7" w:rsidRPr="006816A3">
        <w:rPr>
          <w:rFonts w:ascii="Arial" w:hAnsi="Arial"/>
          <w:snapToGrid w:val="0"/>
          <w:lang w:val="ro-RO"/>
        </w:rPr>
        <w:t xml:space="preserve"> </w:t>
      </w:r>
      <w:r w:rsidRPr="006816A3">
        <w:rPr>
          <w:rFonts w:ascii="Arial" w:hAnsi="Arial"/>
          <w:snapToGrid w:val="0"/>
          <w:lang w:val="ro-RO"/>
        </w:rPr>
        <w:t>cu modificările și compl</w:t>
      </w:r>
      <w:r w:rsidR="0044318C">
        <w:rPr>
          <w:rFonts w:ascii="Arial" w:hAnsi="Arial"/>
          <w:snapToGrid w:val="0"/>
          <w:lang w:val="ro-RO"/>
        </w:rPr>
        <w:t>etările ulterioare, Consiliile L</w:t>
      </w:r>
      <w:r w:rsidRPr="006816A3">
        <w:rPr>
          <w:rFonts w:ascii="Arial" w:hAnsi="Arial"/>
          <w:snapToGrid w:val="0"/>
          <w:lang w:val="ro-RO"/>
        </w:rPr>
        <w:t>ocale adoptă pentru anul fiscal următor, hotărâri privind stabilirea impozitelor şi taxelor locale referitoare la:</w:t>
      </w:r>
    </w:p>
    <w:p w:rsidR="00505994" w:rsidRPr="006816A3" w:rsidRDefault="00505994" w:rsidP="00BC10F1">
      <w:pPr>
        <w:spacing w:line="276" w:lineRule="auto"/>
        <w:jc w:val="both"/>
        <w:rPr>
          <w:rFonts w:ascii="Arial" w:hAnsi="Arial"/>
          <w:snapToGrid w:val="0"/>
          <w:lang w:val="ro-RO"/>
        </w:rPr>
      </w:pPr>
      <w:r w:rsidRPr="006816A3">
        <w:rPr>
          <w:rFonts w:ascii="Arial" w:hAnsi="Arial"/>
          <w:snapToGrid w:val="0"/>
          <w:lang w:val="ro-RO"/>
        </w:rPr>
        <w:t xml:space="preserve">    a) stabilirea cotei impozitelor sau taxelor locale, după caz, când acestea se determină pe bază de cotă procentuală, iar prin Leg</w:t>
      </w:r>
      <w:r w:rsidR="0044318C">
        <w:rPr>
          <w:rFonts w:ascii="Arial" w:hAnsi="Arial"/>
          <w:snapToGrid w:val="0"/>
          <w:lang w:val="ro-RO"/>
        </w:rPr>
        <w:t>ea nr. 227/2015 privind Codul Fi</w:t>
      </w:r>
      <w:r w:rsidRPr="006816A3">
        <w:rPr>
          <w:rFonts w:ascii="Arial" w:hAnsi="Arial"/>
          <w:snapToGrid w:val="0"/>
          <w:lang w:val="ro-RO"/>
        </w:rPr>
        <w:t>scal, cu modificările și completările ulterioare, sunt prevăzute limite minime şi maxime;</w:t>
      </w:r>
    </w:p>
    <w:p w:rsidR="00505994" w:rsidRPr="006816A3" w:rsidRDefault="00505994" w:rsidP="00BC10F1">
      <w:pPr>
        <w:spacing w:line="276" w:lineRule="auto"/>
        <w:jc w:val="both"/>
        <w:rPr>
          <w:rFonts w:ascii="Arial" w:hAnsi="Arial"/>
          <w:snapToGrid w:val="0"/>
          <w:lang w:val="ro-RO"/>
        </w:rPr>
      </w:pPr>
      <w:r w:rsidRPr="006816A3">
        <w:rPr>
          <w:rFonts w:ascii="Arial" w:hAnsi="Arial"/>
          <w:snapToGrid w:val="0"/>
          <w:lang w:val="ro-RO"/>
        </w:rPr>
        <w:t xml:space="preserve">    b) stabilirea cuantumului impozitelor şi taxelor locale, când acestea sunt prevăzute în sumă fixă, în limitele prevăzute de Leg</w:t>
      </w:r>
      <w:r w:rsidR="00106997">
        <w:rPr>
          <w:rFonts w:ascii="Arial" w:hAnsi="Arial"/>
          <w:snapToGrid w:val="0"/>
          <w:lang w:val="ro-RO"/>
        </w:rPr>
        <w:t xml:space="preserve">ea nr. 227/2015 privind Codul </w:t>
      </w:r>
      <w:r w:rsidR="0044318C">
        <w:rPr>
          <w:rFonts w:ascii="Arial" w:hAnsi="Arial"/>
          <w:snapToGrid w:val="0"/>
          <w:lang w:val="ro-RO"/>
        </w:rPr>
        <w:t>F</w:t>
      </w:r>
      <w:r w:rsidR="00106997">
        <w:rPr>
          <w:rFonts w:ascii="Arial" w:hAnsi="Arial"/>
          <w:snapToGrid w:val="0"/>
          <w:lang w:val="ro-RO"/>
        </w:rPr>
        <w:t>i</w:t>
      </w:r>
      <w:r w:rsidRPr="006816A3">
        <w:rPr>
          <w:rFonts w:ascii="Arial" w:hAnsi="Arial"/>
          <w:snapToGrid w:val="0"/>
          <w:lang w:val="ro-RO"/>
        </w:rPr>
        <w:t xml:space="preserve">scal, cu modificările și completările ulterioare; </w:t>
      </w:r>
    </w:p>
    <w:p w:rsidR="00505994" w:rsidRPr="006816A3" w:rsidRDefault="00505994" w:rsidP="00BC10F1">
      <w:pPr>
        <w:spacing w:line="276" w:lineRule="auto"/>
        <w:jc w:val="both"/>
        <w:rPr>
          <w:rFonts w:ascii="Arial" w:hAnsi="Arial"/>
          <w:snapToGrid w:val="0"/>
          <w:lang w:val="ro-RO"/>
        </w:rPr>
      </w:pPr>
      <w:r w:rsidRPr="006816A3">
        <w:rPr>
          <w:rFonts w:ascii="Arial" w:hAnsi="Arial"/>
          <w:snapToGrid w:val="0"/>
          <w:lang w:val="ro-RO"/>
        </w:rPr>
        <w:t xml:space="preserve">    c) adoptarea taxelor speciale prevăzute la art. 484 şi instituirea altor taxe locale prevăzute la art. 486 din Le</w:t>
      </w:r>
      <w:r w:rsidR="0044318C">
        <w:rPr>
          <w:rFonts w:ascii="Arial" w:hAnsi="Arial"/>
          <w:snapToGrid w:val="0"/>
          <w:lang w:val="ro-RO"/>
        </w:rPr>
        <w:t>gea nr. 227/2015 privind Codul F</w:t>
      </w:r>
      <w:r w:rsidRPr="006816A3">
        <w:rPr>
          <w:rFonts w:ascii="Arial" w:hAnsi="Arial"/>
          <w:snapToGrid w:val="0"/>
          <w:lang w:val="ro-RO"/>
        </w:rPr>
        <w:t>iscal, cu modificările și completările ulterioare;</w:t>
      </w:r>
    </w:p>
    <w:p w:rsidR="00505994" w:rsidRPr="006816A3" w:rsidRDefault="00505994" w:rsidP="00BC10F1">
      <w:pPr>
        <w:spacing w:line="276" w:lineRule="auto"/>
        <w:jc w:val="both"/>
        <w:rPr>
          <w:rFonts w:ascii="Arial" w:hAnsi="Arial"/>
          <w:snapToGrid w:val="0"/>
          <w:lang w:val="ro-RO"/>
        </w:rPr>
      </w:pPr>
      <w:r w:rsidRPr="006816A3">
        <w:rPr>
          <w:rFonts w:ascii="Arial" w:hAnsi="Arial"/>
          <w:snapToGrid w:val="0"/>
          <w:lang w:val="ro-RO"/>
        </w:rPr>
        <w:t xml:space="preserve">    d) stabilirea nivelului bonificaţiei de până la 10%, conform prevederilor art. 462 alin. (2), art. 467 alin. (2) şi art. 472 alin. (2) din Legea nr. 227/2015 privind Codul fiscal, cu modificările și completările ulterioare;</w:t>
      </w:r>
    </w:p>
    <w:p w:rsidR="00505994" w:rsidRPr="006816A3" w:rsidRDefault="00505994" w:rsidP="00BC10F1">
      <w:pPr>
        <w:spacing w:line="276" w:lineRule="auto"/>
        <w:jc w:val="both"/>
        <w:rPr>
          <w:rFonts w:ascii="Arial" w:hAnsi="Arial"/>
          <w:snapToGrid w:val="0"/>
          <w:lang w:val="ro-RO"/>
        </w:rPr>
      </w:pPr>
      <w:r w:rsidRPr="006816A3">
        <w:rPr>
          <w:rFonts w:ascii="Arial" w:hAnsi="Arial"/>
          <w:snapToGrid w:val="0"/>
          <w:lang w:val="ro-RO"/>
        </w:rPr>
        <w:t xml:space="preserve">    e) majorarea  impozitelor şi taxelor locale, conform art. 489 din Legea nr. 227/2015 privind Codul fiscal, cu modificările și completările ulterioare.</w:t>
      </w:r>
    </w:p>
    <w:p w:rsidR="002E6648" w:rsidRPr="00E87083" w:rsidRDefault="00505994" w:rsidP="00BC10F1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b/>
          <w:snapToGrid w:val="0"/>
          <w:lang w:val="ro-RO"/>
        </w:rPr>
      </w:pPr>
      <w:r w:rsidRPr="006816A3">
        <w:rPr>
          <w:rFonts w:ascii="Arial" w:hAnsi="Arial"/>
          <w:snapToGrid w:val="0"/>
          <w:lang w:val="ro-RO"/>
        </w:rPr>
        <w:tab/>
      </w:r>
      <w:r w:rsidRPr="00E87083">
        <w:rPr>
          <w:rFonts w:ascii="Arial" w:hAnsi="Arial"/>
          <w:b/>
          <w:snapToGrid w:val="0"/>
          <w:lang w:val="ro-RO"/>
        </w:rPr>
        <w:t>Articolul 491</w:t>
      </w:r>
      <w:r w:rsidRPr="006816A3">
        <w:rPr>
          <w:rFonts w:ascii="Arial" w:hAnsi="Arial"/>
          <w:snapToGrid w:val="0"/>
          <w:lang w:val="ro-RO"/>
        </w:rPr>
        <w:t xml:space="preserve"> din Legea nr.</w:t>
      </w:r>
      <w:r w:rsidR="002E6648">
        <w:rPr>
          <w:rFonts w:ascii="Arial" w:hAnsi="Arial"/>
          <w:snapToGrid w:val="0"/>
          <w:lang w:val="ro-RO"/>
        </w:rPr>
        <w:t xml:space="preserve"> 227/2015 privind Codul F</w:t>
      </w:r>
      <w:r w:rsidRPr="006816A3">
        <w:rPr>
          <w:rFonts w:ascii="Arial" w:hAnsi="Arial"/>
          <w:snapToGrid w:val="0"/>
          <w:lang w:val="ro-RO"/>
        </w:rPr>
        <w:t>iscal, cu modificările și completările ulterioare</w:t>
      </w:r>
      <w:r w:rsidRPr="00E87083">
        <w:rPr>
          <w:rFonts w:ascii="Arial" w:hAnsi="Arial"/>
          <w:b/>
          <w:snapToGrid w:val="0"/>
          <w:lang w:val="ro-RO"/>
        </w:rPr>
        <w:t>, instituie o obligație</w:t>
      </w:r>
      <w:r w:rsidRPr="006816A3">
        <w:rPr>
          <w:rFonts w:ascii="Arial" w:hAnsi="Arial"/>
          <w:snapToGrid w:val="0"/>
          <w:lang w:val="ro-RO"/>
        </w:rPr>
        <w:t xml:space="preserve"> în sarcina autorităților publice locale </w:t>
      </w:r>
      <w:r w:rsidRPr="00E87083">
        <w:rPr>
          <w:rFonts w:ascii="Arial" w:hAnsi="Arial"/>
          <w:b/>
          <w:snapToGrid w:val="0"/>
          <w:lang w:val="ro-RO"/>
        </w:rPr>
        <w:t>de a</w:t>
      </w:r>
      <w:r w:rsidRPr="006816A3">
        <w:rPr>
          <w:rFonts w:ascii="Arial" w:hAnsi="Arial"/>
          <w:snapToGrid w:val="0"/>
          <w:lang w:val="ro-RO"/>
        </w:rPr>
        <w:t xml:space="preserve"> </w:t>
      </w:r>
      <w:r w:rsidRPr="00E87083">
        <w:rPr>
          <w:rFonts w:ascii="Arial" w:hAnsi="Arial"/>
          <w:b/>
          <w:snapToGrid w:val="0"/>
          <w:lang w:val="ro-RO"/>
        </w:rPr>
        <w:t>adopta</w:t>
      </w:r>
      <w:r w:rsidR="00E87083">
        <w:rPr>
          <w:rFonts w:ascii="Arial" w:hAnsi="Arial"/>
          <w:b/>
          <w:snapToGrid w:val="0"/>
          <w:lang w:val="ro-RO"/>
        </w:rPr>
        <w:t xml:space="preserve"> </w:t>
      </w:r>
      <w:r w:rsidRPr="00E87083">
        <w:rPr>
          <w:rFonts w:ascii="Arial" w:hAnsi="Arial"/>
          <w:b/>
          <w:snapToGrid w:val="0"/>
          <w:lang w:val="ro-RO"/>
        </w:rPr>
        <w:t>o hotărâre în vederea indexării</w:t>
      </w:r>
      <w:r w:rsidRPr="006816A3">
        <w:rPr>
          <w:rFonts w:ascii="Arial" w:hAnsi="Arial"/>
          <w:snapToGrid w:val="0"/>
          <w:lang w:val="ro-RO"/>
        </w:rPr>
        <w:t xml:space="preserve"> sumelor repre</w:t>
      </w:r>
      <w:r w:rsidR="005A0201">
        <w:rPr>
          <w:rFonts w:ascii="Arial" w:hAnsi="Arial"/>
          <w:snapToGrid w:val="0"/>
          <w:lang w:val="ro-RO"/>
        </w:rPr>
        <w:t>zentând impozit sau taxă locală.</w:t>
      </w:r>
    </w:p>
    <w:p w:rsidR="00471C54" w:rsidRDefault="00933E15" w:rsidP="00BC10F1">
      <w:pPr>
        <w:shd w:val="clear" w:color="auto" w:fill="ECF5FF"/>
        <w:spacing w:before="100" w:beforeAutospacing="1" w:after="100" w:afterAutospacing="1" w:line="276" w:lineRule="auto"/>
        <w:ind w:firstLine="375"/>
        <w:jc w:val="both"/>
        <w:rPr>
          <w:rFonts w:ascii="Segoe UI" w:hAnsi="Segoe UI" w:cs="Segoe UI"/>
          <w:i/>
          <w:color w:val="000000"/>
        </w:rPr>
      </w:pPr>
      <w:r>
        <w:rPr>
          <w:rFonts w:ascii="Segoe UI" w:hAnsi="Segoe UI" w:cs="Segoe UI"/>
          <w:i/>
          <w:color w:val="000000"/>
        </w:rPr>
        <w:t xml:space="preserve">” </w:t>
      </w:r>
      <w:r w:rsidR="002E6648" w:rsidRPr="002E6648">
        <w:rPr>
          <w:rFonts w:ascii="Segoe UI" w:hAnsi="Segoe UI" w:cs="Segoe UI"/>
          <w:i/>
          <w:color w:val="000000"/>
        </w:rPr>
        <w:t xml:space="preserve">(1) </w:t>
      </w:r>
      <w:proofErr w:type="spellStart"/>
      <w:r w:rsidR="00471C54" w:rsidRPr="00471C54">
        <w:rPr>
          <w:rFonts w:ascii="Segoe UI" w:hAnsi="Segoe UI" w:cs="Segoe UI"/>
          <w:i/>
        </w:rPr>
        <w:t>În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cazul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oricărui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impozit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sau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oricărei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taxe</w:t>
      </w:r>
      <w:proofErr w:type="spellEnd"/>
      <w:r w:rsidR="00471C54" w:rsidRPr="00471C54">
        <w:rPr>
          <w:rFonts w:ascii="Segoe UI" w:hAnsi="Segoe UI" w:cs="Segoe UI"/>
          <w:i/>
        </w:rPr>
        <w:t xml:space="preserve"> locale, care </w:t>
      </w:r>
      <w:proofErr w:type="spellStart"/>
      <w:r w:rsidR="00471C54" w:rsidRPr="00471C54">
        <w:rPr>
          <w:rFonts w:ascii="Segoe UI" w:hAnsi="Segoe UI" w:cs="Segoe UI"/>
          <w:i/>
        </w:rPr>
        <w:t>constă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într</w:t>
      </w:r>
      <w:proofErr w:type="spellEnd"/>
      <w:r w:rsidR="00471C54" w:rsidRPr="00471C54">
        <w:rPr>
          <w:rFonts w:ascii="Segoe UI" w:hAnsi="Segoe UI" w:cs="Segoe UI"/>
          <w:i/>
        </w:rPr>
        <w:t xml:space="preserve">-o </w:t>
      </w:r>
      <w:proofErr w:type="spellStart"/>
      <w:r w:rsidR="00471C54" w:rsidRPr="00471C54">
        <w:rPr>
          <w:rFonts w:ascii="Segoe UI" w:hAnsi="Segoe UI" w:cs="Segoe UI"/>
          <w:i/>
        </w:rPr>
        <w:t>anumită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sumă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în</w:t>
      </w:r>
      <w:proofErr w:type="spellEnd"/>
      <w:r w:rsidR="00471C54" w:rsidRPr="00471C54">
        <w:rPr>
          <w:rFonts w:ascii="Segoe UI" w:hAnsi="Segoe UI" w:cs="Segoe UI"/>
          <w:i/>
        </w:rPr>
        <w:t xml:space="preserve"> lei </w:t>
      </w:r>
      <w:proofErr w:type="spellStart"/>
      <w:r w:rsidR="00471C54" w:rsidRPr="00471C54">
        <w:rPr>
          <w:rFonts w:ascii="Segoe UI" w:hAnsi="Segoe UI" w:cs="Segoe UI"/>
          <w:i/>
        </w:rPr>
        <w:t>sau</w:t>
      </w:r>
      <w:proofErr w:type="spellEnd"/>
      <w:r w:rsidR="00471C54" w:rsidRPr="00471C54">
        <w:rPr>
          <w:rFonts w:ascii="Segoe UI" w:hAnsi="Segoe UI" w:cs="Segoe UI"/>
          <w:i/>
        </w:rPr>
        <w:t xml:space="preserve"> care </w:t>
      </w:r>
      <w:proofErr w:type="spellStart"/>
      <w:r w:rsidR="00471C54" w:rsidRPr="00471C54">
        <w:rPr>
          <w:rFonts w:ascii="Segoe UI" w:hAnsi="Segoe UI" w:cs="Segoe UI"/>
          <w:i/>
        </w:rPr>
        <w:t>este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stabilită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pe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baza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unei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anumite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sume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în</w:t>
      </w:r>
      <w:proofErr w:type="spellEnd"/>
      <w:r w:rsidR="00471C54" w:rsidRPr="00471C54">
        <w:rPr>
          <w:rFonts w:ascii="Segoe UI" w:hAnsi="Segoe UI" w:cs="Segoe UI"/>
          <w:i/>
        </w:rPr>
        <w:t xml:space="preserve"> lei, </w:t>
      </w:r>
      <w:proofErr w:type="spellStart"/>
      <w:r w:rsidR="00471C54" w:rsidRPr="00471C54">
        <w:rPr>
          <w:rFonts w:ascii="Segoe UI" w:hAnsi="Segoe UI" w:cs="Segoe UI"/>
          <w:i/>
        </w:rPr>
        <w:t>sumele</w:t>
      </w:r>
      <w:proofErr w:type="spellEnd"/>
      <w:r w:rsidR="00471C54" w:rsidRPr="00471C54">
        <w:rPr>
          <w:rFonts w:ascii="Segoe UI" w:hAnsi="Segoe UI" w:cs="Segoe UI"/>
          <w:i/>
        </w:rPr>
        <w:t xml:space="preserve"> respective se </w:t>
      </w:r>
      <w:proofErr w:type="spellStart"/>
      <w:r w:rsidR="00471C54" w:rsidRPr="00471C54">
        <w:rPr>
          <w:rFonts w:ascii="Segoe UI" w:hAnsi="Segoe UI" w:cs="Segoe UI"/>
          <w:i/>
        </w:rPr>
        <w:t>indexează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anual</w:t>
      </w:r>
      <w:proofErr w:type="spellEnd"/>
      <w:r w:rsidR="00471C54" w:rsidRPr="00471C54">
        <w:rPr>
          <w:rFonts w:ascii="Segoe UI" w:hAnsi="Segoe UI" w:cs="Segoe UI"/>
          <w:i/>
        </w:rPr>
        <w:t xml:space="preserve">, </w:t>
      </w:r>
      <w:proofErr w:type="spellStart"/>
      <w:r w:rsidR="00471C54" w:rsidRPr="00471C54">
        <w:rPr>
          <w:rFonts w:ascii="Segoe UI" w:hAnsi="Segoe UI" w:cs="Segoe UI"/>
          <w:i/>
        </w:rPr>
        <w:t>până</w:t>
      </w:r>
      <w:proofErr w:type="spellEnd"/>
      <w:r w:rsidR="00471C54" w:rsidRPr="00471C54">
        <w:rPr>
          <w:rFonts w:ascii="Segoe UI" w:hAnsi="Segoe UI" w:cs="Segoe UI"/>
          <w:i/>
        </w:rPr>
        <w:t xml:space="preserve"> la data de 30 </w:t>
      </w:r>
      <w:proofErr w:type="spellStart"/>
      <w:r w:rsidR="00471C54" w:rsidRPr="00471C54">
        <w:rPr>
          <w:rFonts w:ascii="Segoe UI" w:hAnsi="Segoe UI" w:cs="Segoe UI"/>
          <w:i/>
        </w:rPr>
        <w:t>aprilie</w:t>
      </w:r>
      <w:proofErr w:type="spellEnd"/>
      <w:r w:rsidR="00471C54" w:rsidRPr="00471C54">
        <w:rPr>
          <w:rFonts w:ascii="Segoe UI" w:hAnsi="Segoe UI" w:cs="Segoe UI"/>
          <w:i/>
        </w:rPr>
        <w:t xml:space="preserve">, de </w:t>
      </w:r>
      <w:proofErr w:type="spellStart"/>
      <w:r w:rsidR="00471C54" w:rsidRPr="00471C54">
        <w:rPr>
          <w:rFonts w:ascii="Segoe UI" w:hAnsi="Segoe UI" w:cs="Segoe UI"/>
          <w:i/>
        </w:rPr>
        <w:t>către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consiliile</w:t>
      </w:r>
      <w:proofErr w:type="spellEnd"/>
      <w:r w:rsidR="00471C54" w:rsidRPr="00471C54">
        <w:rPr>
          <w:rFonts w:ascii="Segoe UI" w:hAnsi="Segoe UI" w:cs="Segoe UI"/>
          <w:i/>
        </w:rPr>
        <w:t xml:space="preserve"> locale, </w:t>
      </w:r>
      <w:proofErr w:type="spellStart"/>
      <w:r w:rsidR="00471C54" w:rsidRPr="00471C54">
        <w:rPr>
          <w:rFonts w:ascii="Segoe UI" w:hAnsi="Segoe UI" w:cs="Segoe UI"/>
          <w:i/>
        </w:rPr>
        <w:t>ţinând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cont</w:t>
      </w:r>
      <w:proofErr w:type="spellEnd"/>
      <w:r w:rsidR="00471C54" w:rsidRPr="00471C54">
        <w:rPr>
          <w:rFonts w:ascii="Segoe UI" w:hAnsi="Segoe UI" w:cs="Segoe UI"/>
          <w:i/>
        </w:rPr>
        <w:t xml:space="preserve"> de rata </w:t>
      </w:r>
      <w:proofErr w:type="spellStart"/>
      <w:r w:rsidR="00471C54" w:rsidRPr="00471C54">
        <w:rPr>
          <w:rFonts w:ascii="Segoe UI" w:hAnsi="Segoe UI" w:cs="Segoe UI"/>
          <w:i/>
        </w:rPr>
        <w:t>inflaţiei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pentru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anul</w:t>
      </w:r>
      <w:proofErr w:type="spellEnd"/>
      <w:r w:rsidR="00471C54" w:rsidRPr="00471C54">
        <w:rPr>
          <w:rFonts w:ascii="Segoe UI" w:hAnsi="Segoe UI" w:cs="Segoe UI"/>
          <w:i/>
        </w:rPr>
        <w:t xml:space="preserve"> fiscal anterior, </w:t>
      </w:r>
      <w:proofErr w:type="spellStart"/>
      <w:r w:rsidR="00471C54" w:rsidRPr="00471C54">
        <w:rPr>
          <w:rFonts w:ascii="Segoe UI" w:hAnsi="Segoe UI" w:cs="Segoe UI"/>
          <w:i/>
        </w:rPr>
        <w:t>comunicată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pe</w:t>
      </w:r>
      <w:proofErr w:type="spellEnd"/>
      <w:r w:rsidR="00471C54" w:rsidRPr="00471C54">
        <w:rPr>
          <w:rFonts w:ascii="Segoe UI" w:hAnsi="Segoe UI" w:cs="Segoe UI"/>
          <w:i/>
        </w:rPr>
        <w:t xml:space="preserve"> site-</w:t>
      </w:r>
      <w:proofErr w:type="spellStart"/>
      <w:r w:rsidR="00471C54" w:rsidRPr="00471C54">
        <w:rPr>
          <w:rFonts w:ascii="Segoe UI" w:hAnsi="Segoe UI" w:cs="Segoe UI"/>
          <w:i/>
        </w:rPr>
        <w:t>urile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oficiale</w:t>
      </w:r>
      <w:proofErr w:type="spellEnd"/>
      <w:r w:rsidR="00471C54" w:rsidRPr="00471C54">
        <w:rPr>
          <w:rFonts w:ascii="Segoe UI" w:hAnsi="Segoe UI" w:cs="Segoe UI"/>
          <w:i/>
        </w:rPr>
        <w:t xml:space="preserve"> ale </w:t>
      </w:r>
      <w:proofErr w:type="spellStart"/>
      <w:r w:rsidR="00471C54" w:rsidRPr="00471C54">
        <w:rPr>
          <w:rFonts w:ascii="Segoe UI" w:hAnsi="Segoe UI" w:cs="Segoe UI"/>
          <w:i/>
        </w:rPr>
        <w:t>Ministerului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Finanţelor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Publice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şi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Ministerului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Dezvoltării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Regionale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şi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Administraţiei</w:t>
      </w:r>
      <w:proofErr w:type="spellEnd"/>
      <w:r w:rsidR="00471C54" w:rsidRPr="00471C54">
        <w:rPr>
          <w:rFonts w:ascii="Segoe UI" w:hAnsi="Segoe UI" w:cs="Segoe UI"/>
          <w:i/>
        </w:rPr>
        <w:t xml:space="preserve"> </w:t>
      </w:r>
      <w:proofErr w:type="spellStart"/>
      <w:r w:rsidR="00471C54" w:rsidRPr="00471C54">
        <w:rPr>
          <w:rFonts w:ascii="Segoe UI" w:hAnsi="Segoe UI" w:cs="Segoe UI"/>
          <w:i/>
        </w:rPr>
        <w:t>Publice</w:t>
      </w:r>
      <w:proofErr w:type="spellEnd"/>
      <w:r w:rsidR="00471C54" w:rsidRPr="00471C54">
        <w:rPr>
          <w:rFonts w:ascii="Segoe UI" w:hAnsi="Segoe UI" w:cs="Segoe UI"/>
          <w:i/>
        </w:rPr>
        <w:t>.</w:t>
      </w:r>
      <w:r w:rsidR="00471C54" w:rsidRPr="002E6648">
        <w:rPr>
          <w:rFonts w:ascii="Segoe UI" w:hAnsi="Segoe UI" w:cs="Segoe UI"/>
          <w:i/>
          <w:color w:val="000000"/>
        </w:rPr>
        <w:t xml:space="preserve"> </w:t>
      </w:r>
    </w:p>
    <w:p w:rsidR="00471C54" w:rsidRPr="00471C54" w:rsidRDefault="00471C54" w:rsidP="00BC10F1">
      <w:pPr>
        <w:shd w:val="clear" w:color="auto" w:fill="ECF5FF"/>
        <w:spacing w:before="100" w:beforeAutospacing="1" w:after="100" w:afterAutospacing="1" w:line="276" w:lineRule="auto"/>
        <w:ind w:firstLine="375"/>
        <w:jc w:val="both"/>
        <w:rPr>
          <w:rFonts w:ascii="Segoe UI" w:hAnsi="Segoe UI" w:cs="Segoe UI"/>
          <w:i/>
          <w:color w:val="000000"/>
        </w:rPr>
      </w:pPr>
      <w:r w:rsidRPr="00471C54">
        <w:rPr>
          <w:rFonts w:ascii="Segoe UI" w:hAnsi="Segoe UI" w:cs="Segoe UI"/>
          <w:i/>
          <w:color w:val="000000"/>
        </w:rPr>
        <w:lastRenderedPageBreak/>
        <w:t>(1</w:t>
      </w:r>
      <w:r w:rsidRPr="00471C54">
        <w:rPr>
          <w:rFonts w:ascii="Segoe UI" w:hAnsi="Segoe UI" w:cs="Segoe UI"/>
          <w:i/>
          <w:color w:val="000000"/>
          <w:vertAlign w:val="superscript"/>
        </w:rPr>
        <w:t>1</w:t>
      </w:r>
      <w:r w:rsidRPr="00471C54">
        <w:rPr>
          <w:rFonts w:ascii="Segoe UI" w:hAnsi="Segoe UI" w:cs="Segoe UI"/>
          <w:i/>
          <w:color w:val="000000"/>
        </w:rPr>
        <w:t xml:space="preserve">) </w:t>
      </w:r>
      <w:proofErr w:type="spellStart"/>
      <w:r w:rsidRPr="00471C54">
        <w:rPr>
          <w:rFonts w:ascii="Segoe UI" w:hAnsi="Segoe UI" w:cs="Segoe UI"/>
          <w:i/>
        </w:rPr>
        <w:t>Prin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excepţie</w:t>
      </w:r>
      <w:proofErr w:type="spellEnd"/>
      <w:r w:rsidRPr="00471C54">
        <w:rPr>
          <w:rFonts w:ascii="Segoe UI" w:hAnsi="Segoe UI" w:cs="Segoe UI"/>
          <w:i/>
        </w:rPr>
        <w:t xml:space="preserve"> de la </w:t>
      </w:r>
      <w:proofErr w:type="spellStart"/>
      <w:r w:rsidRPr="00471C54">
        <w:rPr>
          <w:rFonts w:ascii="Segoe UI" w:hAnsi="Segoe UI" w:cs="Segoe UI"/>
          <w:i/>
        </w:rPr>
        <w:t>prevederile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hyperlink r:id="rId15" w:history="1">
        <w:proofErr w:type="spellStart"/>
        <w:r w:rsidRPr="00471C54">
          <w:rPr>
            <w:rFonts w:ascii="Segoe UI" w:hAnsi="Segoe UI" w:cs="Segoe UI"/>
            <w:i/>
            <w:color w:val="000000"/>
          </w:rPr>
          <w:t>alin</w:t>
        </w:r>
        <w:proofErr w:type="spellEnd"/>
        <w:r w:rsidRPr="00471C54">
          <w:rPr>
            <w:rFonts w:ascii="Segoe UI" w:hAnsi="Segoe UI" w:cs="Segoe UI"/>
            <w:i/>
            <w:color w:val="000000"/>
          </w:rPr>
          <w:t>. (1)</w:t>
        </w:r>
      </w:hyperlink>
      <w:r w:rsidRPr="00471C54">
        <w:rPr>
          <w:rFonts w:ascii="Segoe UI" w:hAnsi="Segoe UI" w:cs="Segoe UI"/>
          <w:i/>
        </w:rPr>
        <w:t xml:space="preserve">, </w:t>
      </w:r>
      <w:proofErr w:type="spellStart"/>
      <w:r w:rsidRPr="00471C54">
        <w:rPr>
          <w:rFonts w:ascii="Segoe UI" w:hAnsi="Segoe UI" w:cs="Segoe UI"/>
          <w:i/>
        </w:rPr>
        <w:t>sumele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prevăzute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tabelul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prevăzut</w:t>
      </w:r>
      <w:proofErr w:type="spellEnd"/>
      <w:r w:rsidRPr="00471C54">
        <w:rPr>
          <w:rFonts w:ascii="Segoe UI" w:hAnsi="Segoe UI" w:cs="Segoe UI"/>
          <w:i/>
        </w:rPr>
        <w:t xml:space="preserve"> la art. </w:t>
      </w:r>
      <w:proofErr w:type="gramStart"/>
      <w:r w:rsidRPr="00471C54">
        <w:rPr>
          <w:rFonts w:ascii="Segoe UI" w:hAnsi="Segoe UI" w:cs="Segoe UI"/>
          <w:i/>
        </w:rPr>
        <w:t xml:space="preserve">470 </w:t>
      </w:r>
      <w:hyperlink r:id="rId16" w:history="1">
        <w:proofErr w:type="spellStart"/>
        <w:r w:rsidRPr="00471C54">
          <w:rPr>
            <w:rFonts w:ascii="Segoe UI" w:hAnsi="Segoe UI" w:cs="Segoe UI"/>
            <w:i/>
            <w:color w:val="000000"/>
          </w:rPr>
          <w:t>alin</w:t>
        </w:r>
        <w:proofErr w:type="spellEnd"/>
        <w:r w:rsidRPr="00471C54">
          <w:rPr>
            <w:rFonts w:ascii="Segoe UI" w:hAnsi="Segoe UI" w:cs="Segoe UI"/>
            <w:i/>
            <w:color w:val="000000"/>
          </w:rPr>
          <w:t>.</w:t>
        </w:r>
        <w:proofErr w:type="gramEnd"/>
        <w:r w:rsidRPr="00471C54">
          <w:rPr>
            <w:rFonts w:ascii="Segoe UI" w:hAnsi="Segoe UI" w:cs="Segoe UI"/>
            <w:i/>
            <w:color w:val="000000"/>
          </w:rPr>
          <w:t xml:space="preserve"> (5)</w:t>
        </w:r>
      </w:hyperlink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şi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hyperlink r:id="rId17" w:history="1">
        <w:r w:rsidRPr="00471C54">
          <w:rPr>
            <w:rFonts w:ascii="Segoe UI" w:hAnsi="Segoe UI" w:cs="Segoe UI"/>
            <w:i/>
            <w:color w:val="000000"/>
          </w:rPr>
          <w:t>(6)</w:t>
        </w:r>
      </w:hyperlink>
      <w:r w:rsidRPr="00471C54">
        <w:rPr>
          <w:rFonts w:ascii="Segoe UI" w:hAnsi="Segoe UI" w:cs="Segoe UI"/>
          <w:i/>
        </w:rPr>
        <w:t xml:space="preserve"> se </w:t>
      </w:r>
      <w:proofErr w:type="spellStart"/>
      <w:r w:rsidRPr="00471C54">
        <w:rPr>
          <w:rFonts w:ascii="Segoe UI" w:hAnsi="Segoe UI" w:cs="Segoe UI"/>
          <w:i/>
        </w:rPr>
        <w:t>indexează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anual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funcţie</w:t>
      </w:r>
      <w:proofErr w:type="spellEnd"/>
      <w:r w:rsidRPr="00471C54">
        <w:rPr>
          <w:rFonts w:ascii="Segoe UI" w:hAnsi="Segoe UI" w:cs="Segoe UI"/>
          <w:i/>
        </w:rPr>
        <w:t xml:space="preserve"> de rata de </w:t>
      </w:r>
      <w:proofErr w:type="spellStart"/>
      <w:r w:rsidRPr="00471C54">
        <w:rPr>
          <w:rFonts w:ascii="Segoe UI" w:hAnsi="Segoe UI" w:cs="Segoe UI"/>
          <w:i/>
        </w:rPr>
        <w:t>schimb</w:t>
      </w:r>
      <w:proofErr w:type="spellEnd"/>
      <w:r w:rsidRPr="00471C54">
        <w:rPr>
          <w:rFonts w:ascii="Segoe UI" w:hAnsi="Segoe UI" w:cs="Segoe UI"/>
          <w:i/>
        </w:rPr>
        <w:t xml:space="preserve"> a </w:t>
      </w:r>
      <w:proofErr w:type="spellStart"/>
      <w:r w:rsidRPr="00471C54">
        <w:rPr>
          <w:rFonts w:ascii="Segoe UI" w:hAnsi="Segoe UI" w:cs="Segoe UI"/>
          <w:i/>
        </w:rPr>
        <w:t>monedei</w:t>
      </w:r>
      <w:proofErr w:type="spellEnd"/>
      <w:r w:rsidRPr="00471C54">
        <w:rPr>
          <w:rFonts w:ascii="Segoe UI" w:hAnsi="Segoe UI" w:cs="Segoe UI"/>
          <w:i/>
        </w:rPr>
        <w:t xml:space="preserve"> euro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vigoare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prima </w:t>
      </w:r>
      <w:proofErr w:type="spellStart"/>
      <w:r w:rsidRPr="00471C54">
        <w:rPr>
          <w:rFonts w:ascii="Segoe UI" w:hAnsi="Segoe UI" w:cs="Segoe UI"/>
          <w:i/>
        </w:rPr>
        <w:t>zi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lucrătoare</w:t>
      </w:r>
      <w:proofErr w:type="spellEnd"/>
      <w:r w:rsidRPr="00471C54">
        <w:rPr>
          <w:rFonts w:ascii="Segoe UI" w:hAnsi="Segoe UI" w:cs="Segoe UI"/>
          <w:i/>
        </w:rPr>
        <w:t xml:space="preserve"> a </w:t>
      </w:r>
      <w:proofErr w:type="spellStart"/>
      <w:r w:rsidRPr="00471C54">
        <w:rPr>
          <w:rFonts w:ascii="Segoe UI" w:hAnsi="Segoe UI" w:cs="Segoe UI"/>
          <w:i/>
        </w:rPr>
        <w:t>lunii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octombrie</w:t>
      </w:r>
      <w:proofErr w:type="spellEnd"/>
      <w:r w:rsidRPr="00471C54">
        <w:rPr>
          <w:rFonts w:ascii="Segoe UI" w:hAnsi="Segoe UI" w:cs="Segoe UI"/>
          <w:i/>
        </w:rPr>
        <w:t xml:space="preserve"> a </w:t>
      </w:r>
      <w:proofErr w:type="spellStart"/>
      <w:r w:rsidRPr="00471C54">
        <w:rPr>
          <w:rFonts w:ascii="Segoe UI" w:hAnsi="Segoe UI" w:cs="Segoe UI"/>
          <w:i/>
        </w:rPr>
        <w:t>fiecărui</w:t>
      </w:r>
      <w:proofErr w:type="spellEnd"/>
      <w:r w:rsidRPr="00471C54">
        <w:rPr>
          <w:rFonts w:ascii="Segoe UI" w:hAnsi="Segoe UI" w:cs="Segoe UI"/>
          <w:i/>
        </w:rPr>
        <w:t xml:space="preserve"> an </w:t>
      </w:r>
      <w:proofErr w:type="spellStart"/>
      <w:r w:rsidRPr="00471C54">
        <w:rPr>
          <w:rFonts w:ascii="Segoe UI" w:hAnsi="Segoe UI" w:cs="Segoe UI"/>
          <w:i/>
        </w:rPr>
        <w:t>şi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publicată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Jurnalul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Uniunii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Europene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şi</w:t>
      </w:r>
      <w:proofErr w:type="spellEnd"/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nivelurile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minime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prevăzute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Directiva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hyperlink r:id="rId18" w:history="1">
        <w:r w:rsidRPr="00471C54">
          <w:rPr>
            <w:rFonts w:ascii="Segoe UI" w:hAnsi="Segoe UI" w:cs="Segoe UI"/>
            <w:i/>
            <w:color w:val="000000"/>
          </w:rPr>
          <w:t>1999/62/CE</w:t>
        </w:r>
      </w:hyperlink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aplicare</w:t>
      </w:r>
      <w:proofErr w:type="spellEnd"/>
      <w:r w:rsidRPr="00471C54">
        <w:rPr>
          <w:rFonts w:ascii="Segoe UI" w:hAnsi="Segoe UI" w:cs="Segoe UI"/>
          <w:i/>
        </w:rPr>
        <w:t xml:space="preserve"> la </w:t>
      </w:r>
      <w:proofErr w:type="spellStart"/>
      <w:r w:rsidRPr="00471C54">
        <w:rPr>
          <w:rFonts w:ascii="Segoe UI" w:hAnsi="Segoe UI" w:cs="Segoe UI"/>
          <w:i/>
        </w:rPr>
        <w:t>vehiculele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grele</w:t>
      </w:r>
      <w:proofErr w:type="spellEnd"/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marfă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pentru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utilizarea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anumitor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infrastructuri</w:t>
      </w:r>
      <w:proofErr w:type="spellEnd"/>
      <w:r w:rsidRPr="00471C54">
        <w:rPr>
          <w:rFonts w:ascii="Segoe UI" w:hAnsi="Segoe UI" w:cs="Segoe UI"/>
          <w:i/>
        </w:rPr>
        <w:t xml:space="preserve">. </w:t>
      </w:r>
      <w:proofErr w:type="spellStart"/>
      <w:proofErr w:type="gramStart"/>
      <w:r w:rsidRPr="00471C54">
        <w:rPr>
          <w:rFonts w:ascii="Segoe UI" w:hAnsi="Segoe UI" w:cs="Segoe UI"/>
          <w:i/>
        </w:rPr>
        <w:t>Cursul</w:t>
      </w:r>
      <w:proofErr w:type="spellEnd"/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schimb</w:t>
      </w:r>
      <w:proofErr w:type="spellEnd"/>
      <w:r w:rsidRPr="00471C54">
        <w:rPr>
          <w:rFonts w:ascii="Segoe UI" w:hAnsi="Segoe UI" w:cs="Segoe UI"/>
          <w:i/>
        </w:rPr>
        <w:t xml:space="preserve"> a </w:t>
      </w:r>
      <w:proofErr w:type="spellStart"/>
      <w:r w:rsidRPr="00471C54">
        <w:rPr>
          <w:rFonts w:ascii="Segoe UI" w:hAnsi="Segoe UI" w:cs="Segoe UI"/>
          <w:i/>
        </w:rPr>
        <w:t>monedei</w:t>
      </w:r>
      <w:proofErr w:type="spellEnd"/>
      <w:r w:rsidRPr="00471C54">
        <w:rPr>
          <w:rFonts w:ascii="Segoe UI" w:hAnsi="Segoe UI" w:cs="Segoe UI"/>
          <w:i/>
        </w:rPr>
        <w:t xml:space="preserve"> euro </w:t>
      </w:r>
      <w:proofErr w:type="spellStart"/>
      <w:r w:rsidRPr="00471C54">
        <w:rPr>
          <w:rFonts w:ascii="Segoe UI" w:hAnsi="Segoe UI" w:cs="Segoe UI"/>
          <w:i/>
        </w:rPr>
        <w:t>şi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nivelurile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minime</w:t>
      </w:r>
      <w:proofErr w:type="spellEnd"/>
      <w:r w:rsidRPr="00471C54">
        <w:rPr>
          <w:rFonts w:ascii="Segoe UI" w:hAnsi="Segoe UI" w:cs="Segoe UI"/>
          <w:i/>
        </w:rPr>
        <w:t xml:space="preserve">, </w:t>
      </w:r>
      <w:proofErr w:type="spellStart"/>
      <w:r w:rsidRPr="00471C54">
        <w:rPr>
          <w:rFonts w:ascii="Segoe UI" w:hAnsi="Segoe UI" w:cs="Segoe UI"/>
          <w:i/>
        </w:rPr>
        <w:t>exprimate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euro, </w:t>
      </w:r>
      <w:proofErr w:type="spellStart"/>
      <w:r w:rsidRPr="00471C54">
        <w:rPr>
          <w:rFonts w:ascii="Segoe UI" w:hAnsi="Segoe UI" w:cs="Segoe UI"/>
          <w:i/>
        </w:rPr>
        <w:t>prevăzute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Directiva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hyperlink r:id="rId19" w:history="1">
        <w:r w:rsidRPr="00471C54">
          <w:rPr>
            <w:rFonts w:ascii="Segoe UI" w:hAnsi="Segoe UI" w:cs="Segoe UI"/>
            <w:i/>
            <w:color w:val="000000"/>
          </w:rPr>
          <w:t>1999/62/CE</w:t>
        </w:r>
      </w:hyperlink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aplicare</w:t>
      </w:r>
      <w:proofErr w:type="spellEnd"/>
      <w:r w:rsidRPr="00471C54">
        <w:rPr>
          <w:rFonts w:ascii="Segoe UI" w:hAnsi="Segoe UI" w:cs="Segoe UI"/>
          <w:i/>
        </w:rPr>
        <w:t xml:space="preserve"> la </w:t>
      </w:r>
      <w:proofErr w:type="spellStart"/>
      <w:r w:rsidRPr="00471C54">
        <w:rPr>
          <w:rFonts w:ascii="Segoe UI" w:hAnsi="Segoe UI" w:cs="Segoe UI"/>
          <w:i/>
        </w:rPr>
        <w:t>vehiculele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grele</w:t>
      </w:r>
      <w:proofErr w:type="spellEnd"/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marfă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pentru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utilizarea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anumitor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infrastructuri</w:t>
      </w:r>
      <w:proofErr w:type="spellEnd"/>
      <w:r w:rsidRPr="00471C54">
        <w:rPr>
          <w:rFonts w:ascii="Segoe UI" w:hAnsi="Segoe UI" w:cs="Segoe UI"/>
          <w:i/>
        </w:rPr>
        <w:t xml:space="preserve"> se </w:t>
      </w:r>
      <w:proofErr w:type="spellStart"/>
      <w:r w:rsidRPr="00471C54">
        <w:rPr>
          <w:rFonts w:ascii="Segoe UI" w:hAnsi="Segoe UI" w:cs="Segoe UI"/>
          <w:i/>
        </w:rPr>
        <w:t>comunică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pe</w:t>
      </w:r>
      <w:proofErr w:type="spellEnd"/>
      <w:r w:rsidRPr="00471C54">
        <w:rPr>
          <w:rFonts w:ascii="Segoe UI" w:hAnsi="Segoe UI" w:cs="Segoe UI"/>
          <w:i/>
        </w:rPr>
        <w:t xml:space="preserve"> site-</w:t>
      </w:r>
      <w:proofErr w:type="spellStart"/>
      <w:r w:rsidRPr="00471C54">
        <w:rPr>
          <w:rFonts w:ascii="Segoe UI" w:hAnsi="Segoe UI" w:cs="Segoe UI"/>
          <w:i/>
        </w:rPr>
        <w:t>urile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oficiale</w:t>
      </w:r>
      <w:proofErr w:type="spellEnd"/>
      <w:r w:rsidRPr="00471C54">
        <w:rPr>
          <w:rFonts w:ascii="Segoe UI" w:hAnsi="Segoe UI" w:cs="Segoe UI"/>
          <w:i/>
        </w:rPr>
        <w:t xml:space="preserve"> ale </w:t>
      </w:r>
      <w:proofErr w:type="spellStart"/>
      <w:r w:rsidRPr="00471C54">
        <w:rPr>
          <w:rFonts w:ascii="Segoe UI" w:hAnsi="Segoe UI" w:cs="Segoe UI"/>
          <w:i/>
        </w:rPr>
        <w:t>Ministerului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Finanţelor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Publice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şi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Ministerului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Lucrărilor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Publice</w:t>
      </w:r>
      <w:proofErr w:type="spellEnd"/>
      <w:r w:rsidRPr="00471C54">
        <w:rPr>
          <w:rFonts w:ascii="Segoe UI" w:hAnsi="Segoe UI" w:cs="Segoe UI"/>
          <w:i/>
        </w:rPr>
        <w:t xml:space="preserve">, </w:t>
      </w:r>
      <w:proofErr w:type="spellStart"/>
      <w:r w:rsidRPr="00471C54">
        <w:rPr>
          <w:rFonts w:ascii="Segoe UI" w:hAnsi="Segoe UI" w:cs="Segoe UI"/>
          <w:i/>
        </w:rPr>
        <w:t>Dezvoltării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şi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Administraţiei</w:t>
      </w:r>
      <w:proofErr w:type="spellEnd"/>
      <w:r w:rsidRPr="00471C54">
        <w:rPr>
          <w:rFonts w:ascii="Segoe UI" w:hAnsi="Segoe UI" w:cs="Segoe UI"/>
          <w:i/>
        </w:rPr>
        <w:t>.</w:t>
      </w:r>
      <w:proofErr w:type="gramEnd"/>
      <w:r w:rsidRPr="00471C54">
        <w:rPr>
          <w:rFonts w:ascii="Segoe UI" w:hAnsi="Segoe UI" w:cs="Segoe UI"/>
          <w:i/>
          <w:color w:val="000000"/>
        </w:rPr>
        <w:t> </w:t>
      </w:r>
    </w:p>
    <w:p w:rsidR="00471C54" w:rsidRPr="00471C54" w:rsidRDefault="00471C54" w:rsidP="00BC10F1">
      <w:pPr>
        <w:shd w:val="clear" w:color="auto" w:fill="ECF5FF"/>
        <w:spacing w:before="100" w:beforeAutospacing="1" w:after="100" w:afterAutospacing="1" w:line="276" w:lineRule="auto"/>
        <w:ind w:firstLine="375"/>
        <w:jc w:val="both"/>
        <w:rPr>
          <w:rFonts w:ascii="Segoe UI" w:hAnsi="Segoe UI" w:cs="Segoe UI"/>
          <w:i/>
          <w:color w:val="000000"/>
        </w:rPr>
      </w:pPr>
      <w:r w:rsidRPr="00471C54">
        <w:rPr>
          <w:rFonts w:ascii="Segoe UI" w:hAnsi="Segoe UI" w:cs="Segoe UI"/>
          <w:i/>
          <w:color w:val="000000"/>
        </w:rPr>
        <w:t xml:space="preserve">  (2) </w:t>
      </w:r>
      <w:proofErr w:type="spellStart"/>
      <w:r w:rsidRPr="00471C54">
        <w:rPr>
          <w:rFonts w:ascii="Segoe UI" w:hAnsi="Segoe UI" w:cs="Segoe UI"/>
          <w:i/>
        </w:rPr>
        <w:t>Sumele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indexate</w:t>
      </w:r>
      <w:proofErr w:type="spellEnd"/>
      <w:r w:rsidRPr="00471C54">
        <w:rPr>
          <w:rFonts w:ascii="Segoe UI" w:hAnsi="Segoe UI" w:cs="Segoe UI"/>
          <w:i/>
        </w:rPr>
        <w:t xml:space="preserve"> conform </w:t>
      </w:r>
      <w:hyperlink r:id="rId20" w:history="1">
        <w:proofErr w:type="spellStart"/>
        <w:r w:rsidRPr="00471C54">
          <w:rPr>
            <w:rFonts w:ascii="Segoe UI" w:hAnsi="Segoe UI" w:cs="Segoe UI"/>
            <w:i/>
            <w:color w:val="000000"/>
          </w:rPr>
          <w:t>alin</w:t>
        </w:r>
        <w:proofErr w:type="spellEnd"/>
        <w:r w:rsidRPr="00471C54">
          <w:rPr>
            <w:rFonts w:ascii="Segoe UI" w:hAnsi="Segoe UI" w:cs="Segoe UI"/>
            <w:i/>
            <w:color w:val="000000"/>
          </w:rPr>
          <w:t>. (1)</w:t>
        </w:r>
      </w:hyperlink>
      <w:r w:rsidRPr="00471C54">
        <w:rPr>
          <w:rFonts w:ascii="Segoe UI" w:hAnsi="Segoe UI" w:cs="Segoe UI"/>
          <w:i/>
        </w:rPr>
        <w:t xml:space="preserve"> </w:t>
      </w:r>
      <w:proofErr w:type="spellStart"/>
      <w:proofErr w:type="gramStart"/>
      <w:r w:rsidRPr="00471C54">
        <w:rPr>
          <w:rFonts w:ascii="Segoe UI" w:hAnsi="Segoe UI" w:cs="Segoe UI"/>
          <w:i/>
        </w:rPr>
        <w:t>şi</w:t>
      </w:r>
      <w:proofErr w:type="spellEnd"/>
      <w:proofErr w:type="gramEnd"/>
      <w:r w:rsidRPr="00471C54">
        <w:rPr>
          <w:rFonts w:ascii="Segoe UI" w:hAnsi="Segoe UI" w:cs="Segoe UI"/>
          <w:i/>
        </w:rPr>
        <w:t xml:space="preserve"> </w:t>
      </w:r>
      <w:hyperlink r:id="rId21" w:history="1">
        <w:r w:rsidRPr="00471C54">
          <w:rPr>
            <w:rFonts w:ascii="Segoe UI" w:hAnsi="Segoe UI" w:cs="Segoe UI"/>
            <w:i/>
            <w:color w:val="000000"/>
          </w:rPr>
          <w:t>(1</w:t>
        </w:r>
        <w:r w:rsidRPr="00471C54">
          <w:rPr>
            <w:rFonts w:ascii="Segoe UI" w:hAnsi="Segoe UI" w:cs="Segoe UI"/>
            <w:i/>
            <w:color w:val="000000"/>
            <w:vertAlign w:val="superscript"/>
          </w:rPr>
          <w:t>1</w:t>
        </w:r>
        <w:r w:rsidRPr="00471C54">
          <w:rPr>
            <w:rFonts w:ascii="Segoe UI" w:hAnsi="Segoe UI" w:cs="Segoe UI"/>
            <w:i/>
            <w:color w:val="000000"/>
          </w:rPr>
          <w:t>)</w:t>
        </w:r>
      </w:hyperlink>
      <w:r w:rsidRPr="00471C54">
        <w:rPr>
          <w:rFonts w:ascii="Segoe UI" w:hAnsi="Segoe UI" w:cs="Segoe UI"/>
          <w:i/>
        </w:rPr>
        <w:t xml:space="preserve"> se </w:t>
      </w:r>
      <w:proofErr w:type="spellStart"/>
      <w:r w:rsidRPr="00471C54">
        <w:rPr>
          <w:rFonts w:ascii="Segoe UI" w:hAnsi="Segoe UI" w:cs="Segoe UI"/>
          <w:i/>
        </w:rPr>
        <w:t>aprobă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prin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hotărâre</w:t>
      </w:r>
      <w:proofErr w:type="spellEnd"/>
      <w:r w:rsidRPr="00471C54">
        <w:rPr>
          <w:rFonts w:ascii="Segoe UI" w:hAnsi="Segoe UI" w:cs="Segoe UI"/>
          <w:i/>
        </w:rPr>
        <w:t xml:space="preserve"> a </w:t>
      </w:r>
      <w:proofErr w:type="spellStart"/>
      <w:r w:rsidRPr="00471C54">
        <w:rPr>
          <w:rFonts w:ascii="Segoe UI" w:hAnsi="Segoe UI" w:cs="Segoe UI"/>
          <w:i/>
        </w:rPr>
        <w:t>consiliului</w:t>
      </w:r>
      <w:proofErr w:type="spellEnd"/>
      <w:r w:rsidRPr="00471C54">
        <w:rPr>
          <w:rFonts w:ascii="Segoe UI" w:hAnsi="Segoe UI" w:cs="Segoe UI"/>
          <w:i/>
        </w:rPr>
        <w:t xml:space="preserve"> local </w:t>
      </w:r>
      <w:proofErr w:type="spellStart"/>
      <w:r w:rsidRPr="00471C54">
        <w:rPr>
          <w:rFonts w:ascii="Segoe UI" w:hAnsi="Segoe UI" w:cs="Segoe UI"/>
          <w:i/>
        </w:rPr>
        <w:t>şi</w:t>
      </w:r>
      <w:proofErr w:type="spellEnd"/>
      <w:r w:rsidRPr="00471C54">
        <w:rPr>
          <w:rFonts w:ascii="Segoe UI" w:hAnsi="Segoe UI" w:cs="Segoe UI"/>
          <w:i/>
        </w:rPr>
        <w:t xml:space="preserve"> se </w:t>
      </w:r>
      <w:proofErr w:type="spellStart"/>
      <w:r w:rsidRPr="00471C54">
        <w:rPr>
          <w:rFonts w:ascii="Segoe UI" w:hAnsi="Segoe UI" w:cs="Segoe UI"/>
          <w:i/>
        </w:rPr>
        <w:t>aplică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anul</w:t>
      </w:r>
      <w:proofErr w:type="spellEnd"/>
      <w:r w:rsidRPr="00471C54">
        <w:rPr>
          <w:rFonts w:ascii="Segoe UI" w:hAnsi="Segoe UI" w:cs="Segoe UI"/>
          <w:i/>
        </w:rPr>
        <w:t xml:space="preserve"> fiscal </w:t>
      </w:r>
      <w:proofErr w:type="spellStart"/>
      <w:r w:rsidRPr="00471C54">
        <w:rPr>
          <w:rFonts w:ascii="Segoe UI" w:hAnsi="Segoe UI" w:cs="Segoe UI"/>
          <w:i/>
        </w:rPr>
        <w:t>următor</w:t>
      </w:r>
      <w:proofErr w:type="spellEnd"/>
      <w:r w:rsidRPr="00471C54">
        <w:rPr>
          <w:rFonts w:ascii="Segoe UI" w:hAnsi="Segoe UI" w:cs="Segoe UI"/>
          <w:i/>
        </w:rPr>
        <w:t xml:space="preserve">. La </w:t>
      </w:r>
      <w:proofErr w:type="spellStart"/>
      <w:r w:rsidRPr="00471C54">
        <w:rPr>
          <w:rFonts w:ascii="Segoe UI" w:hAnsi="Segoe UI" w:cs="Segoe UI"/>
          <w:i/>
        </w:rPr>
        <w:t>nivelul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municipiului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Bucureşti</w:t>
      </w:r>
      <w:proofErr w:type="spellEnd"/>
      <w:r w:rsidRPr="00471C54">
        <w:rPr>
          <w:rFonts w:ascii="Segoe UI" w:hAnsi="Segoe UI" w:cs="Segoe UI"/>
          <w:i/>
        </w:rPr>
        <w:t xml:space="preserve">, </w:t>
      </w:r>
      <w:proofErr w:type="spellStart"/>
      <w:r w:rsidRPr="00471C54">
        <w:rPr>
          <w:rFonts w:ascii="Segoe UI" w:hAnsi="Segoe UI" w:cs="Segoe UI"/>
          <w:i/>
        </w:rPr>
        <w:t>această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atribuţie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revine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Consiliului</w:t>
      </w:r>
      <w:proofErr w:type="spellEnd"/>
      <w:r w:rsidRPr="00471C54">
        <w:rPr>
          <w:rFonts w:ascii="Segoe UI" w:hAnsi="Segoe UI" w:cs="Segoe UI"/>
          <w:i/>
        </w:rPr>
        <w:t xml:space="preserve"> General al </w:t>
      </w:r>
      <w:proofErr w:type="spellStart"/>
      <w:r w:rsidRPr="00471C54">
        <w:rPr>
          <w:rFonts w:ascii="Segoe UI" w:hAnsi="Segoe UI" w:cs="Segoe UI"/>
          <w:i/>
        </w:rPr>
        <w:t>Municipiului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Bucureşti</w:t>
      </w:r>
      <w:proofErr w:type="spellEnd"/>
      <w:r w:rsidRPr="00471C54">
        <w:rPr>
          <w:rFonts w:ascii="Segoe UI" w:hAnsi="Segoe UI" w:cs="Segoe UI"/>
          <w:i/>
        </w:rPr>
        <w:t>.</w:t>
      </w:r>
      <w:r w:rsidRPr="00471C54">
        <w:rPr>
          <w:rFonts w:ascii="Segoe UI" w:hAnsi="Segoe UI" w:cs="Segoe UI"/>
          <w:i/>
          <w:color w:val="000000"/>
        </w:rPr>
        <w:t> </w:t>
      </w:r>
    </w:p>
    <w:p w:rsidR="00471C54" w:rsidRDefault="00471C54" w:rsidP="00BC10F1">
      <w:pPr>
        <w:shd w:val="clear" w:color="auto" w:fill="ECF5FF"/>
        <w:spacing w:before="100" w:beforeAutospacing="1" w:after="100" w:afterAutospacing="1" w:line="276" w:lineRule="auto"/>
        <w:ind w:firstLine="375"/>
        <w:jc w:val="both"/>
        <w:rPr>
          <w:rFonts w:ascii="Segoe UI" w:hAnsi="Segoe UI" w:cs="Segoe UI"/>
          <w:i/>
          <w:color w:val="000000"/>
        </w:rPr>
      </w:pPr>
      <w:r w:rsidRPr="00471C54">
        <w:rPr>
          <w:rFonts w:ascii="Segoe UI" w:hAnsi="Segoe UI" w:cs="Segoe UI"/>
          <w:i/>
          <w:color w:val="000000"/>
        </w:rPr>
        <w:t xml:space="preserve">  (3) </w:t>
      </w:r>
      <w:proofErr w:type="spellStart"/>
      <w:r w:rsidRPr="00471C54">
        <w:rPr>
          <w:rFonts w:ascii="Segoe UI" w:hAnsi="Segoe UI" w:cs="Segoe UI"/>
          <w:i/>
        </w:rPr>
        <w:t>Dacă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hotărârea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consiliului</w:t>
      </w:r>
      <w:proofErr w:type="spellEnd"/>
      <w:r w:rsidRPr="00471C54">
        <w:rPr>
          <w:rFonts w:ascii="Segoe UI" w:hAnsi="Segoe UI" w:cs="Segoe UI"/>
          <w:i/>
        </w:rPr>
        <w:t xml:space="preserve"> local nu a </w:t>
      </w:r>
      <w:proofErr w:type="spellStart"/>
      <w:r w:rsidRPr="00471C54">
        <w:rPr>
          <w:rFonts w:ascii="Segoe UI" w:hAnsi="Segoe UI" w:cs="Segoe UI"/>
          <w:i/>
        </w:rPr>
        <w:t>fost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adoptată</w:t>
      </w:r>
      <w:proofErr w:type="spellEnd"/>
      <w:r w:rsidRPr="00471C54">
        <w:rPr>
          <w:rFonts w:ascii="Segoe UI" w:hAnsi="Segoe UI" w:cs="Segoe UI"/>
          <w:i/>
        </w:rPr>
        <w:t xml:space="preserve"> cu </w:t>
      </w:r>
      <w:proofErr w:type="spellStart"/>
      <w:r w:rsidRPr="00471C54">
        <w:rPr>
          <w:rFonts w:ascii="Segoe UI" w:hAnsi="Segoe UI" w:cs="Segoe UI"/>
          <w:i/>
        </w:rPr>
        <w:t>cel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puţin</w:t>
      </w:r>
      <w:proofErr w:type="spellEnd"/>
      <w:r w:rsidRPr="00471C54">
        <w:rPr>
          <w:rFonts w:ascii="Segoe UI" w:hAnsi="Segoe UI" w:cs="Segoe UI"/>
          <w:i/>
        </w:rPr>
        <w:t xml:space="preserve"> 3 </w:t>
      </w:r>
      <w:proofErr w:type="spellStart"/>
      <w:r w:rsidRPr="00471C54">
        <w:rPr>
          <w:rFonts w:ascii="Segoe UI" w:hAnsi="Segoe UI" w:cs="Segoe UI"/>
          <w:i/>
        </w:rPr>
        <w:t>zile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lucrătoare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înainte</w:t>
      </w:r>
      <w:proofErr w:type="spellEnd"/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expirarea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exerciţiului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bugetar</w:t>
      </w:r>
      <w:proofErr w:type="spellEnd"/>
      <w:r w:rsidRPr="00471C54">
        <w:rPr>
          <w:rFonts w:ascii="Segoe UI" w:hAnsi="Segoe UI" w:cs="Segoe UI"/>
          <w:i/>
        </w:rPr>
        <w:t xml:space="preserve">,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anul</w:t>
      </w:r>
      <w:proofErr w:type="spellEnd"/>
      <w:r w:rsidRPr="00471C54">
        <w:rPr>
          <w:rFonts w:ascii="Segoe UI" w:hAnsi="Segoe UI" w:cs="Segoe UI"/>
          <w:i/>
        </w:rPr>
        <w:t xml:space="preserve"> fiscal </w:t>
      </w:r>
      <w:proofErr w:type="spellStart"/>
      <w:r w:rsidRPr="00471C54">
        <w:rPr>
          <w:rFonts w:ascii="Segoe UI" w:hAnsi="Segoe UI" w:cs="Segoe UI"/>
          <w:i/>
        </w:rPr>
        <w:t>următor</w:t>
      </w:r>
      <w:proofErr w:type="spellEnd"/>
      <w:r w:rsidRPr="00471C54">
        <w:rPr>
          <w:rFonts w:ascii="Segoe UI" w:hAnsi="Segoe UI" w:cs="Segoe UI"/>
          <w:i/>
        </w:rPr>
        <w:t xml:space="preserve">,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cazul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oricărui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impozit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sau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oricărei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taxe</w:t>
      </w:r>
      <w:proofErr w:type="spellEnd"/>
      <w:r w:rsidRPr="00471C54">
        <w:rPr>
          <w:rFonts w:ascii="Segoe UI" w:hAnsi="Segoe UI" w:cs="Segoe UI"/>
          <w:i/>
        </w:rPr>
        <w:t xml:space="preserve"> locale, care </w:t>
      </w:r>
      <w:proofErr w:type="spellStart"/>
      <w:r w:rsidRPr="00471C54">
        <w:rPr>
          <w:rFonts w:ascii="Segoe UI" w:hAnsi="Segoe UI" w:cs="Segoe UI"/>
          <w:i/>
        </w:rPr>
        <w:t>constă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într</w:t>
      </w:r>
      <w:proofErr w:type="spellEnd"/>
      <w:r w:rsidRPr="00471C54">
        <w:rPr>
          <w:rFonts w:ascii="Segoe UI" w:hAnsi="Segoe UI" w:cs="Segoe UI"/>
          <w:i/>
        </w:rPr>
        <w:t xml:space="preserve">-o </w:t>
      </w:r>
      <w:proofErr w:type="spellStart"/>
      <w:r w:rsidRPr="00471C54">
        <w:rPr>
          <w:rFonts w:ascii="Segoe UI" w:hAnsi="Segoe UI" w:cs="Segoe UI"/>
          <w:i/>
        </w:rPr>
        <w:t>anumită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sumă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lei </w:t>
      </w:r>
      <w:proofErr w:type="spellStart"/>
      <w:r w:rsidRPr="00471C54">
        <w:rPr>
          <w:rFonts w:ascii="Segoe UI" w:hAnsi="Segoe UI" w:cs="Segoe UI"/>
          <w:i/>
        </w:rPr>
        <w:t>sau</w:t>
      </w:r>
      <w:proofErr w:type="spellEnd"/>
      <w:r w:rsidRPr="00471C54">
        <w:rPr>
          <w:rFonts w:ascii="Segoe UI" w:hAnsi="Segoe UI" w:cs="Segoe UI"/>
          <w:i/>
        </w:rPr>
        <w:t xml:space="preserve"> care </w:t>
      </w:r>
      <w:proofErr w:type="spellStart"/>
      <w:r w:rsidRPr="00471C54">
        <w:rPr>
          <w:rFonts w:ascii="Segoe UI" w:hAnsi="Segoe UI" w:cs="Segoe UI"/>
          <w:i/>
        </w:rPr>
        <w:t>este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stabilită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baza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unei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anumite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sume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în</w:t>
      </w:r>
      <w:proofErr w:type="spellEnd"/>
      <w:r w:rsidRPr="00471C54">
        <w:rPr>
          <w:rFonts w:ascii="Segoe UI" w:hAnsi="Segoe UI" w:cs="Segoe UI"/>
          <w:i/>
        </w:rPr>
        <w:t xml:space="preserve"> lei </w:t>
      </w:r>
      <w:proofErr w:type="spellStart"/>
      <w:r w:rsidRPr="00471C54">
        <w:rPr>
          <w:rFonts w:ascii="Segoe UI" w:hAnsi="Segoe UI" w:cs="Segoe UI"/>
          <w:i/>
        </w:rPr>
        <w:t>ori</w:t>
      </w:r>
      <w:proofErr w:type="spellEnd"/>
      <w:r w:rsidRPr="00471C54">
        <w:rPr>
          <w:rFonts w:ascii="Segoe UI" w:hAnsi="Segoe UI" w:cs="Segoe UI"/>
          <w:i/>
        </w:rPr>
        <w:t xml:space="preserve"> se </w:t>
      </w:r>
      <w:proofErr w:type="spellStart"/>
      <w:r w:rsidRPr="00471C54">
        <w:rPr>
          <w:rFonts w:ascii="Segoe UI" w:hAnsi="Segoe UI" w:cs="Segoe UI"/>
          <w:i/>
        </w:rPr>
        <w:t>determină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prin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aplicarea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unei</w:t>
      </w:r>
      <w:proofErr w:type="spellEnd"/>
      <w:r w:rsidRPr="00471C54">
        <w:rPr>
          <w:rFonts w:ascii="Segoe UI" w:hAnsi="Segoe UI" w:cs="Segoe UI"/>
          <w:i/>
        </w:rPr>
        <w:t xml:space="preserve"> cote </w:t>
      </w:r>
      <w:proofErr w:type="spellStart"/>
      <w:r w:rsidRPr="00471C54">
        <w:rPr>
          <w:rFonts w:ascii="Segoe UI" w:hAnsi="Segoe UI" w:cs="Segoe UI"/>
          <w:i/>
        </w:rPr>
        <w:t>procentuale</w:t>
      </w:r>
      <w:proofErr w:type="spellEnd"/>
      <w:r w:rsidRPr="00471C54">
        <w:rPr>
          <w:rFonts w:ascii="Segoe UI" w:hAnsi="Segoe UI" w:cs="Segoe UI"/>
          <w:i/>
        </w:rPr>
        <w:t xml:space="preserve">, se </w:t>
      </w:r>
      <w:proofErr w:type="spellStart"/>
      <w:r w:rsidRPr="00471C54">
        <w:rPr>
          <w:rFonts w:ascii="Segoe UI" w:hAnsi="Segoe UI" w:cs="Segoe UI"/>
          <w:i/>
        </w:rPr>
        <w:t>aplică</w:t>
      </w:r>
      <w:proofErr w:type="spellEnd"/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către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compartimentul</w:t>
      </w:r>
      <w:proofErr w:type="spellEnd"/>
      <w:r w:rsidRPr="00471C54">
        <w:rPr>
          <w:rFonts w:ascii="Segoe UI" w:hAnsi="Segoe UI" w:cs="Segoe UI"/>
          <w:i/>
        </w:rPr>
        <w:t xml:space="preserve"> de resort din </w:t>
      </w:r>
      <w:proofErr w:type="spellStart"/>
      <w:r w:rsidRPr="00471C54">
        <w:rPr>
          <w:rFonts w:ascii="Segoe UI" w:hAnsi="Segoe UI" w:cs="Segoe UI"/>
          <w:i/>
        </w:rPr>
        <w:t>aparatul</w:t>
      </w:r>
      <w:proofErr w:type="spellEnd"/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specialitate</w:t>
      </w:r>
      <w:proofErr w:type="spellEnd"/>
      <w:r w:rsidRPr="00471C54">
        <w:rPr>
          <w:rFonts w:ascii="Segoe UI" w:hAnsi="Segoe UI" w:cs="Segoe UI"/>
          <w:i/>
        </w:rPr>
        <w:t xml:space="preserve"> al </w:t>
      </w:r>
      <w:proofErr w:type="spellStart"/>
      <w:r w:rsidRPr="00471C54">
        <w:rPr>
          <w:rFonts w:ascii="Segoe UI" w:hAnsi="Segoe UI" w:cs="Segoe UI"/>
          <w:i/>
        </w:rPr>
        <w:t>primarului</w:t>
      </w:r>
      <w:proofErr w:type="spellEnd"/>
      <w:r w:rsidRPr="00471C54">
        <w:rPr>
          <w:rFonts w:ascii="Segoe UI" w:hAnsi="Segoe UI" w:cs="Segoe UI"/>
          <w:i/>
        </w:rPr>
        <w:t xml:space="preserve">, </w:t>
      </w:r>
      <w:proofErr w:type="spellStart"/>
      <w:r w:rsidRPr="00471C54">
        <w:rPr>
          <w:rFonts w:ascii="Segoe UI" w:hAnsi="Segoe UI" w:cs="Segoe UI"/>
          <w:i/>
        </w:rPr>
        <w:t>nivelurile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maxime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prevăzute</w:t>
      </w:r>
      <w:proofErr w:type="spellEnd"/>
      <w:r w:rsidRPr="00471C54">
        <w:rPr>
          <w:rFonts w:ascii="Segoe UI" w:hAnsi="Segoe UI" w:cs="Segoe UI"/>
          <w:i/>
        </w:rPr>
        <w:t xml:space="preserve"> de </w:t>
      </w:r>
      <w:proofErr w:type="spellStart"/>
      <w:r w:rsidRPr="00471C54">
        <w:rPr>
          <w:rFonts w:ascii="Segoe UI" w:hAnsi="Segoe UI" w:cs="Segoe UI"/>
          <w:i/>
        </w:rPr>
        <w:t>prezentul</w:t>
      </w:r>
      <w:proofErr w:type="spellEnd"/>
      <w:r w:rsidRPr="00471C54">
        <w:rPr>
          <w:rFonts w:ascii="Segoe UI" w:hAnsi="Segoe UI" w:cs="Segoe UI"/>
          <w:i/>
        </w:rPr>
        <w:t xml:space="preserve"> cod, </w:t>
      </w:r>
      <w:proofErr w:type="spellStart"/>
      <w:r w:rsidRPr="00471C54">
        <w:rPr>
          <w:rFonts w:ascii="Segoe UI" w:hAnsi="Segoe UI" w:cs="Segoe UI"/>
          <w:i/>
        </w:rPr>
        <w:t>indexate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potrivit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proofErr w:type="spellStart"/>
      <w:r w:rsidRPr="00471C54">
        <w:rPr>
          <w:rFonts w:ascii="Segoe UI" w:hAnsi="Segoe UI" w:cs="Segoe UI"/>
          <w:i/>
        </w:rPr>
        <w:t>prevederilor</w:t>
      </w:r>
      <w:proofErr w:type="spellEnd"/>
      <w:r w:rsidRPr="00471C54">
        <w:rPr>
          <w:rFonts w:ascii="Segoe UI" w:hAnsi="Segoe UI" w:cs="Segoe UI"/>
          <w:i/>
        </w:rPr>
        <w:t xml:space="preserve"> </w:t>
      </w:r>
      <w:hyperlink r:id="rId22" w:history="1">
        <w:proofErr w:type="spellStart"/>
        <w:r w:rsidRPr="00471C54">
          <w:rPr>
            <w:rFonts w:ascii="Segoe UI" w:hAnsi="Segoe UI" w:cs="Segoe UI"/>
            <w:i/>
            <w:color w:val="000000"/>
          </w:rPr>
          <w:t>alin</w:t>
        </w:r>
        <w:proofErr w:type="spellEnd"/>
        <w:r w:rsidRPr="00471C54">
          <w:rPr>
            <w:rFonts w:ascii="Segoe UI" w:hAnsi="Segoe UI" w:cs="Segoe UI"/>
            <w:i/>
            <w:color w:val="000000"/>
          </w:rPr>
          <w:t>. (1)</w:t>
        </w:r>
      </w:hyperlink>
      <w:r w:rsidRPr="00471C54">
        <w:rPr>
          <w:rFonts w:ascii="Segoe UI" w:hAnsi="Segoe UI" w:cs="Segoe UI"/>
          <w:i/>
        </w:rPr>
        <w:t>.</w:t>
      </w:r>
      <w:r w:rsidRPr="00471C54">
        <w:rPr>
          <w:rFonts w:ascii="Segoe UI" w:hAnsi="Segoe UI" w:cs="Segoe UI"/>
          <w:i/>
          <w:color w:val="000000"/>
        </w:rPr>
        <w:t> </w:t>
      </w:r>
    </w:p>
    <w:p w:rsidR="002E6648" w:rsidRDefault="00505994" w:rsidP="00BC10F1">
      <w:pPr>
        <w:autoSpaceDE w:val="0"/>
        <w:autoSpaceDN w:val="0"/>
        <w:adjustRightInd w:val="0"/>
        <w:spacing w:line="276" w:lineRule="auto"/>
        <w:jc w:val="both"/>
        <w:rPr>
          <w:rFonts w:ascii="Arial" w:hAnsi="Arial"/>
          <w:snapToGrid w:val="0"/>
          <w:lang w:val="ro-RO"/>
        </w:rPr>
      </w:pPr>
      <w:r w:rsidRPr="006816A3">
        <w:rPr>
          <w:rFonts w:ascii="Arial" w:hAnsi="Arial" w:cs="Arial"/>
        </w:rPr>
        <w:t xml:space="preserve">           </w:t>
      </w:r>
      <w:proofErr w:type="gramStart"/>
      <w:r w:rsidRPr="006816A3">
        <w:rPr>
          <w:rFonts w:ascii="Arial" w:hAnsi="Arial" w:cs="Arial"/>
        </w:rPr>
        <w:t xml:space="preserve">De </w:t>
      </w:r>
      <w:proofErr w:type="spellStart"/>
      <w:r w:rsidRPr="006816A3">
        <w:rPr>
          <w:rFonts w:ascii="Arial" w:hAnsi="Arial" w:cs="Arial"/>
        </w:rPr>
        <w:t>asemenea</w:t>
      </w:r>
      <w:proofErr w:type="spellEnd"/>
      <w:r w:rsidRPr="006816A3">
        <w:rPr>
          <w:rFonts w:ascii="Arial" w:hAnsi="Arial" w:cs="Arial"/>
        </w:rPr>
        <w:t xml:space="preserve">, </w:t>
      </w:r>
      <w:proofErr w:type="spellStart"/>
      <w:r w:rsidRPr="006816A3">
        <w:rPr>
          <w:rFonts w:ascii="Arial" w:hAnsi="Arial" w:cs="Arial"/>
        </w:rPr>
        <w:t>sunt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supuse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indexării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și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sumele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reprezentând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limitele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amenzilor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contravenționale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prevăzute</w:t>
      </w:r>
      <w:proofErr w:type="spellEnd"/>
      <w:r w:rsidRPr="006816A3">
        <w:rPr>
          <w:rFonts w:ascii="Arial" w:hAnsi="Arial" w:cs="Arial"/>
        </w:rPr>
        <w:t xml:space="preserve"> de </w:t>
      </w:r>
      <w:r w:rsidRPr="006816A3">
        <w:rPr>
          <w:rFonts w:ascii="Arial" w:hAnsi="Arial"/>
          <w:snapToGrid w:val="0"/>
          <w:lang w:val="ro-RO"/>
        </w:rPr>
        <w:t>Legea nr.</w:t>
      </w:r>
      <w:proofErr w:type="gramEnd"/>
      <w:r w:rsidR="002E6648">
        <w:rPr>
          <w:rFonts w:ascii="Arial" w:hAnsi="Arial"/>
          <w:snapToGrid w:val="0"/>
          <w:lang w:val="ro-RO"/>
        </w:rPr>
        <w:t xml:space="preserve"> 227/2015 privind Codul F</w:t>
      </w:r>
      <w:r w:rsidRPr="006816A3">
        <w:rPr>
          <w:rFonts w:ascii="Arial" w:hAnsi="Arial"/>
          <w:snapToGrid w:val="0"/>
          <w:lang w:val="ro-RO"/>
        </w:rPr>
        <w:t xml:space="preserve">iscal, cu modificările și completările ulterioare, astfel cum este prevăzut de art. 493 alin. (7) din Codul fiscal </w:t>
      </w:r>
    </w:p>
    <w:p w:rsidR="00505994" w:rsidRDefault="00505994" w:rsidP="00BC10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</w:rPr>
      </w:pPr>
      <w:r w:rsidRPr="002E6648">
        <w:rPr>
          <w:rFonts w:ascii="Arial" w:hAnsi="Arial" w:cs="Arial"/>
          <w:i/>
          <w:snapToGrid w:val="0"/>
          <w:lang w:val="ro-RO"/>
        </w:rPr>
        <w:t>„</w:t>
      </w:r>
      <w:r w:rsidRPr="002E6648">
        <w:rPr>
          <w:rFonts w:ascii="Arial" w:hAnsi="Arial" w:cs="Arial"/>
          <w:i/>
        </w:rPr>
        <w:t xml:space="preserve">(7) </w:t>
      </w:r>
      <w:proofErr w:type="spellStart"/>
      <w:r w:rsidRPr="002E6648">
        <w:rPr>
          <w:rFonts w:ascii="Arial" w:hAnsi="Arial" w:cs="Arial"/>
          <w:i/>
        </w:rPr>
        <w:t>Limitele</w:t>
      </w:r>
      <w:proofErr w:type="spellEnd"/>
      <w:r w:rsidRPr="002E6648">
        <w:rPr>
          <w:rFonts w:ascii="Arial" w:hAnsi="Arial" w:cs="Arial"/>
          <w:i/>
        </w:rPr>
        <w:t xml:space="preserve"> </w:t>
      </w:r>
      <w:proofErr w:type="spellStart"/>
      <w:r w:rsidRPr="002E6648">
        <w:rPr>
          <w:rFonts w:ascii="Arial" w:hAnsi="Arial" w:cs="Arial"/>
          <w:i/>
        </w:rPr>
        <w:t>amenzilor</w:t>
      </w:r>
      <w:proofErr w:type="spellEnd"/>
      <w:r w:rsidRPr="002E6648">
        <w:rPr>
          <w:rFonts w:ascii="Arial" w:hAnsi="Arial" w:cs="Arial"/>
          <w:i/>
        </w:rPr>
        <w:t xml:space="preserve"> </w:t>
      </w:r>
      <w:proofErr w:type="spellStart"/>
      <w:r w:rsidRPr="002E6648">
        <w:rPr>
          <w:rFonts w:ascii="Arial" w:hAnsi="Arial" w:cs="Arial"/>
          <w:i/>
        </w:rPr>
        <w:t>prevăzute</w:t>
      </w:r>
      <w:proofErr w:type="spellEnd"/>
      <w:r w:rsidRPr="002E6648">
        <w:rPr>
          <w:rFonts w:ascii="Arial" w:hAnsi="Arial" w:cs="Arial"/>
          <w:i/>
        </w:rPr>
        <w:t xml:space="preserve"> la </w:t>
      </w:r>
      <w:proofErr w:type="spellStart"/>
      <w:r w:rsidRPr="002E6648">
        <w:rPr>
          <w:rFonts w:ascii="Arial" w:hAnsi="Arial" w:cs="Arial"/>
          <w:i/>
        </w:rPr>
        <w:t>alin</w:t>
      </w:r>
      <w:proofErr w:type="spellEnd"/>
      <w:r w:rsidRPr="002E6648">
        <w:rPr>
          <w:rFonts w:ascii="Arial" w:hAnsi="Arial" w:cs="Arial"/>
          <w:i/>
        </w:rPr>
        <w:t xml:space="preserve">. (3) </w:t>
      </w:r>
      <w:proofErr w:type="spellStart"/>
      <w:proofErr w:type="gramStart"/>
      <w:r w:rsidRPr="002E6648">
        <w:rPr>
          <w:rFonts w:ascii="Arial" w:hAnsi="Arial" w:cs="Arial"/>
          <w:i/>
        </w:rPr>
        <w:t>şi</w:t>
      </w:r>
      <w:proofErr w:type="spellEnd"/>
      <w:proofErr w:type="gramEnd"/>
      <w:r w:rsidRPr="002E6648">
        <w:rPr>
          <w:rFonts w:ascii="Arial" w:hAnsi="Arial" w:cs="Arial"/>
          <w:i/>
        </w:rPr>
        <w:t xml:space="preserve"> (4) se </w:t>
      </w:r>
      <w:proofErr w:type="spellStart"/>
      <w:r w:rsidRPr="002E6648">
        <w:rPr>
          <w:rFonts w:ascii="Arial" w:hAnsi="Arial" w:cs="Arial"/>
          <w:i/>
        </w:rPr>
        <w:t>actualizează</w:t>
      </w:r>
      <w:proofErr w:type="spellEnd"/>
      <w:r w:rsidRPr="002E6648">
        <w:rPr>
          <w:rFonts w:ascii="Arial" w:hAnsi="Arial" w:cs="Arial"/>
          <w:i/>
        </w:rPr>
        <w:t xml:space="preserve"> </w:t>
      </w:r>
      <w:proofErr w:type="spellStart"/>
      <w:r w:rsidRPr="002E6648">
        <w:rPr>
          <w:rFonts w:ascii="Arial" w:hAnsi="Arial" w:cs="Arial"/>
          <w:i/>
        </w:rPr>
        <w:t>prin</w:t>
      </w:r>
      <w:proofErr w:type="spellEnd"/>
      <w:r w:rsidRPr="002E6648">
        <w:rPr>
          <w:rFonts w:ascii="Arial" w:hAnsi="Arial" w:cs="Arial"/>
          <w:i/>
        </w:rPr>
        <w:t xml:space="preserve"> </w:t>
      </w:r>
      <w:proofErr w:type="spellStart"/>
      <w:r w:rsidRPr="002E6648">
        <w:rPr>
          <w:rFonts w:ascii="Arial" w:hAnsi="Arial" w:cs="Arial"/>
          <w:i/>
        </w:rPr>
        <w:t>hotărâre</w:t>
      </w:r>
      <w:proofErr w:type="spellEnd"/>
      <w:r w:rsidRPr="002E6648">
        <w:rPr>
          <w:rFonts w:ascii="Arial" w:hAnsi="Arial" w:cs="Arial"/>
          <w:i/>
        </w:rPr>
        <w:t xml:space="preserve"> a </w:t>
      </w:r>
      <w:proofErr w:type="spellStart"/>
      <w:r w:rsidRPr="002E6648">
        <w:rPr>
          <w:rFonts w:ascii="Arial" w:hAnsi="Arial" w:cs="Arial"/>
          <w:i/>
        </w:rPr>
        <w:t>consiliilor</w:t>
      </w:r>
      <w:proofErr w:type="spellEnd"/>
      <w:r w:rsidRPr="002E6648">
        <w:rPr>
          <w:rFonts w:ascii="Arial" w:hAnsi="Arial" w:cs="Arial"/>
          <w:i/>
        </w:rPr>
        <w:t xml:space="preserve"> locale conform </w:t>
      </w:r>
      <w:proofErr w:type="spellStart"/>
      <w:r w:rsidRPr="002E6648">
        <w:rPr>
          <w:rFonts w:ascii="Arial" w:hAnsi="Arial" w:cs="Arial"/>
          <w:i/>
        </w:rPr>
        <w:t>proc</w:t>
      </w:r>
      <w:r w:rsidR="002E6648" w:rsidRPr="002E6648">
        <w:rPr>
          <w:rFonts w:ascii="Arial" w:hAnsi="Arial" w:cs="Arial"/>
          <w:i/>
        </w:rPr>
        <w:t>edurii</w:t>
      </w:r>
      <w:proofErr w:type="spellEnd"/>
      <w:r w:rsidR="002E6648" w:rsidRPr="002E6648">
        <w:rPr>
          <w:rFonts w:ascii="Arial" w:hAnsi="Arial" w:cs="Arial"/>
          <w:i/>
        </w:rPr>
        <w:t xml:space="preserve"> </w:t>
      </w:r>
      <w:proofErr w:type="spellStart"/>
      <w:r w:rsidR="002E6648" w:rsidRPr="002E6648">
        <w:rPr>
          <w:rFonts w:ascii="Arial" w:hAnsi="Arial" w:cs="Arial"/>
          <w:i/>
        </w:rPr>
        <w:t>stabilite</w:t>
      </w:r>
      <w:proofErr w:type="spellEnd"/>
      <w:r w:rsidR="002E6648" w:rsidRPr="002E6648">
        <w:rPr>
          <w:rFonts w:ascii="Arial" w:hAnsi="Arial" w:cs="Arial"/>
          <w:i/>
        </w:rPr>
        <w:t xml:space="preserve"> la art. 491.”</w:t>
      </w:r>
    </w:p>
    <w:p w:rsidR="005A0201" w:rsidRPr="005A0201" w:rsidRDefault="005A0201" w:rsidP="00BC10F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Pr="008D3DBA">
        <w:rPr>
          <w:rFonts w:ascii="Arial" w:hAnsi="Arial" w:cs="Arial"/>
          <w:b/>
          <w:i/>
        </w:rPr>
        <w:t xml:space="preserve">Rata </w:t>
      </w:r>
      <w:proofErr w:type="spellStart"/>
      <w:r w:rsidRPr="008D3DBA">
        <w:rPr>
          <w:rFonts w:ascii="Arial" w:hAnsi="Arial" w:cs="Arial"/>
          <w:b/>
          <w:i/>
        </w:rPr>
        <w:t>i</w:t>
      </w:r>
      <w:r w:rsidR="00471C54">
        <w:rPr>
          <w:rFonts w:ascii="Arial" w:hAnsi="Arial" w:cs="Arial"/>
          <w:b/>
          <w:i/>
        </w:rPr>
        <w:t>nflației</w:t>
      </w:r>
      <w:proofErr w:type="spellEnd"/>
      <w:r w:rsidR="00471C54">
        <w:rPr>
          <w:rFonts w:ascii="Arial" w:hAnsi="Arial" w:cs="Arial"/>
          <w:b/>
          <w:i/>
        </w:rPr>
        <w:t xml:space="preserve"> </w:t>
      </w:r>
      <w:proofErr w:type="spellStart"/>
      <w:r w:rsidR="00471C54">
        <w:rPr>
          <w:rFonts w:ascii="Arial" w:hAnsi="Arial" w:cs="Arial"/>
          <w:b/>
          <w:i/>
        </w:rPr>
        <w:t>pentru</w:t>
      </w:r>
      <w:proofErr w:type="spellEnd"/>
      <w:r w:rsidR="00471C54">
        <w:rPr>
          <w:rFonts w:ascii="Arial" w:hAnsi="Arial" w:cs="Arial"/>
          <w:b/>
          <w:i/>
        </w:rPr>
        <w:t xml:space="preserve"> </w:t>
      </w:r>
      <w:proofErr w:type="spellStart"/>
      <w:r w:rsidR="00471C54">
        <w:rPr>
          <w:rFonts w:ascii="Arial" w:hAnsi="Arial" w:cs="Arial"/>
          <w:b/>
          <w:i/>
        </w:rPr>
        <w:t>anul</w:t>
      </w:r>
      <w:proofErr w:type="spellEnd"/>
      <w:r w:rsidR="00471C54">
        <w:rPr>
          <w:rFonts w:ascii="Arial" w:hAnsi="Arial" w:cs="Arial"/>
          <w:b/>
          <w:i/>
        </w:rPr>
        <w:t xml:space="preserve"> fiscal 2020 a </w:t>
      </w:r>
      <w:proofErr w:type="spellStart"/>
      <w:r w:rsidR="00471C54">
        <w:rPr>
          <w:rFonts w:ascii="Arial" w:hAnsi="Arial" w:cs="Arial"/>
          <w:b/>
          <w:i/>
        </w:rPr>
        <w:t>fost</w:t>
      </w:r>
      <w:proofErr w:type="spellEnd"/>
      <w:r w:rsidR="00471C54">
        <w:rPr>
          <w:rFonts w:ascii="Arial" w:hAnsi="Arial" w:cs="Arial"/>
          <w:b/>
          <w:i/>
        </w:rPr>
        <w:t xml:space="preserve"> de 2</w:t>
      </w:r>
      <w:proofErr w:type="gramStart"/>
      <w:r w:rsidR="00471C54">
        <w:rPr>
          <w:rFonts w:ascii="Arial" w:hAnsi="Arial" w:cs="Arial"/>
          <w:b/>
          <w:i/>
        </w:rPr>
        <w:t>,6</w:t>
      </w:r>
      <w:proofErr w:type="gramEnd"/>
      <w:r w:rsidRPr="008D3DBA">
        <w:rPr>
          <w:rFonts w:ascii="Arial" w:hAnsi="Arial" w:cs="Arial"/>
          <w:b/>
          <w:i/>
        </w:rPr>
        <w:t xml:space="preserve"> %</w:t>
      </w:r>
      <w:r>
        <w:rPr>
          <w:rFonts w:ascii="Arial" w:hAnsi="Arial" w:cs="Arial"/>
        </w:rPr>
        <w:t xml:space="preserve"> conform </w:t>
      </w:r>
      <w:proofErr w:type="spellStart"/>
      <w:r w:rsidR="00930EA2">
        <w:rPr>
          <w:rFonts w:ascii="Arial" w:hAnsi="Arial" w:cs="Arial"/>
        </w:rPr>
        <w:t>adresei</w:t>
      </w:r>
      <w:proofErr w:type="spellEnd"/>
      <w:r w:rsidR="00930EA2">
        <w:rPr>
          <w:rFonts w:ascii="Arial" w:hAnsi="Arial" w:cs="Arial"/>
        </w:rPr>
        <w:t xml:space="preserve"> nr. 1146/18.01.2021</w:t>
      </w:r>
      <w:bookmarkStart w:id="0" w:name="_GoBack"/>
      <w:bookmarkEnd w:id="0"/>
      <w:r w:rsidR="008D3DBA">
        <w:rPr>
          <w:rFonts w:ascii="Arial" w:hAnsi="Arial" w:cs="Arial"/>
        </w:rPr>
        <w:t xml:space="preserve"> </w:t>
      </w:r>
      <w:proofErr w:type="gramStart"/>
      <w:r w:rsidR="008D3DBA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Național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Statistică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site-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5A0201">
        <w:rPr>
          <w:rFonts w:ascii="Arial" w:hAnsi="Arial" w:cs="Arial"/>
        </w:rPr>
        <w:t>Ministerului</w:t>
      </w:r>
      <w:proofErr w:type="spellEnd"/>
      <w:r w:rsidRPr="005A0201">
        <w:rPr>
          <w:rFonts w:ascii="Arial" w:hAnsi="Arial" w:cs="Arial"/>
        </w:rPr>
        <w:t xml:space="preserve"> </w:t>
      </w:r>
      <w:proofErr w:type="spellStart"/>
      <w:r w:rsidRPr="005A0201">
        <w:rPr>
          <w:rFonts w:ascii="Arial" w:hAnsi="Arial" w:cs="Arial"/>
        </w:rPr>
        <w:t>Dezvoltării</w:t>
      </w:r>
      <w:proofErr w:type="spellEnd"/>
      <w:r w:rsidRPr="005A0201">
        <w:rPr>
          <w:rFonts w:ascii="Arial" w:hAnsi="Arial" w:cs="Arial"/>
        </w:rPr>
        <w:t xml:space="preserve"> </w:t>
      </w:r>
      <w:proofErr w:type="spellStart"/>
      <w:r w:rsidRPr="005A0201">
        <w:rPr>
          <w:rFonts w:ascii="Arial" w:hAnsi="Arial" w:cs="Arial"/>
        </w:rPr>
        <w:t>Regionale</w:t>
      </w:r>
      <w:proofErr w:type="spellEnd"/>
      <w:r w:rsidRPr="005A0201">
        <w:rPr>
          <w:rFonts w:ascii="Arial" w:hAnsi="Arial" w:cs="Arial"/>
        </w:rPr>
        <w:t xml:space="preserve"> </w:t>
      </w:r>
      <w:proofErr w:type="spellStart"/>
      <w:r w:rsidRPr="005A0201">
        <w:rPr>
          <w:rFonts w:ascii="Arial" w:hAnsi="Arial" w:cs="Arial"/>
        </w:rPr>
        <w:t>și</w:t>
      </w:r>
      <w:proofErr w:type="spellEnd"/>
      <w:r w:rsidRPr="005A0201">
        <w:rPr>
          <w:rFonts w:ascii="Arial" w:hAnsi="Arial" w:cs="Arial"/>
        </w:rPr>
        <w:t xml:space="preserve"> </w:t>
      </w:r>
      <w:proofErr w:type="spellStart"/>
      <w:r w:rsidRPr="005A0201">
        <w:rPr>
          <w:rFonts w:ascii="Arial" w:hAnsi="Arial" w:cs="Arial"/>
        </w:rPr>
        <w:t>Administrației</w:t>
      </w:r>
      <w:proofErr w:type="spellEnd"/>
      <w:r w:rsidRPr="005A0201">
        <w:rPr>
          <w:rFonts w:ascii="Arial" w:hAnsi="Arial" w:cs="Arial"/>
        </w:rPr>
        <w:t xml:space="preserve"> </w:t>
      </w:r>
      <w:proofErr w:type="spellStart"/>
      <w:r w:rsidRPr="005A0201"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>.</w:t>
      </w:r>
    </w:p>
    <w:p w:rsidR="00505994" w:rsidRPr="006816A3" w:rsidRDefault="00505994" w:rsidP="00BC10F1">
      <w:pPr>
        <w:spacing w:line="276" w:lineRule="auto"/>
        <w:jc w:val="both"/>
        <w:rPr>
          <w:rFonts w:ascii="Arial" w:hAnsi="Arial" w:cs="Arial"/>
          <w:lang w:val="ro-RO"/>
        </w:rPr>
      </w:pPr>
      <w:r w:rsidRPr="006816A3">
        <w:rPr>
          <w:rFonts w:ascii="Arial" w:hAnsi="Arial" w:cs="Arial"/>
          <w:snapToGrid w:val="0"/>
          <w:lang w:val="ro-RO"/>
        </w:rPr>
        <w:t xml:space="preserve">           </w:t>
      </w:r>
      <w:r w:rsidR="002E6648">
        <w:rPr>
          <w:rFonts w:ascii="Arial" w:hAnsi="Arial" w:cs="Arial"/>
          <w:snapToGrid w:val="0"/>
          <w:lang w:val="ro-RO"/>
        </w:rPr>
        <w:t>În anexele 1-....</w:t>
      </w:r>
      <w:r w:rsidRPr="006816A3">
        <w:rPr>
          <w:rFonts w:ascii="Arial" w:hAnsi="Arial" w:cs="Arial"/>
          <w:snapToGrid w:val="0"/>
          <w:lang w:val="ro-RO"/>
        </w:rPr>
        <w:t xml:space="preserve"> la proiectul de hotărâre </w:t>
      </w:r>
      <w:r w:rsidRPr="006816A3">
        <w:rPr>
          <w:rFonts w:ascii="Arial" w:hAnsi="Arial" w:cs="Arial"/>
          <w:lang w:val="pt-BR"/>
        </w:rPr>
        <w:t>privind stabilirea impozitelor şi</w:t>
      </w:r>
      <w:r w:rsidR="00471C54">
        <w:rPr>
          <w:rFonts w:ascii="Arial" w:hAnsi="Arial" w:cs="Arial"/>
          <w:lang w:val="pt-BR"/>
        </w:rPr>
        <w:t xml:space="preserve"> taxelor locale </w:t>
      </w:r>
      <w:r w:rsidR="00BC10F1">
        <w:rPr>
          <w:rFonts w:ascii="Arial" w:hAnsi="Arial" w:cs="Arial"/>
          <w:lang w:val="pt-BR"/>
        </w:rPr>
        <w:t>începând cu anul</w:t>
      </w:r>
      <w:r w:rsidR="00471C54">
        <w:rPr>
          <w:rFonts w:ascii="Arial" w:hAnsi="Arial" w:cs="Arial"/>
          <w:lang w:val="pt-BR"/>
        </w:rPr>
        <w:t xml:space="preserve"> 2022</w:t>
      </w:r>
      <w:r w:rsidRPr="006816A3">
        <w:rPr>
          <w:rFonts w:ascii="Arial" w:hAnsi="Arial" w:cs="Arial"/>
          <w:lang w:val="pt-BR"/>
        </w:rPr>
        <w:t xml:space="preserve">, sunt enumerate categoriile de impozite şi taxe  ce urmează a fi stabilite. </w:t>
      </w:r>
    </w:p>
    <w:p w:rsidR="006816A3" w:rsidRPr="006816A3" w:rsidRDefault="006816A3" w:rsidP="00BC10F1">
      <w:pPr>
        <w:spacing w:line="276" w:lineRule="auto"/>
        <w:rPr>
          <w:rFonts w:ascii="Arial" w:hAnsi="Arial" w:cs="Arial"/>
        </w:rPr>
      </w:pPr>
    </w:p>
    <w:p w:rsidR="006816A3" w:rsidRPr="006816A3" w:rsidRDefault="006816A3" w:rsidP="00BC10F1">
      <w:pPr>
        <w:spacing w:line="276" w:lineRule="auto"/>
        <w:jc w:val="both"/>
        <w:rPr>
          <w:rFonts w:ascii="Arial" w:hAnsi="Arial" w:cs="Arial"/>
        </w:rPr>
      </w:pPr>
      <w:r w:rsidRPr="006816A3">
        <w:rPr>
          <w:rFonts w:ascii="Arial" w:hAnsi="Arial" w:cs="Arial"/>
        </w:rPr>
        <w:t xml:space="preserve">   </w:t>
      </w:r>
      <w:r w:rsidR="00471C54">
        <w:rPr>
          <w:rFonts w:ascii="Arial" w:hAnsi="Arial" w:cs="Arial"/>
        </w:rPr>
        <w:t xml:space="preserve">   </w:t>
      </w:r>
      <w:r w:rsidRPr="006816A3">
        <w:rPr>
          <w:rFonts w:ascii="Arial" w:hAnsi="Arial" w:cs="Arial"/>
        </w:rPr>
        <w:t xml:space="preserve">Director </w:t>
      </w:r>
      <w:proofErr w:type="spellStart"/>
      <w:r w:rsidRPr="006816A3">
        <w:rPr>
          <w:rFonts w:ascii="Arial" w:hAnsi="Arial" w:cs="Arial"/>
        </w:rPr>
        <w:t>Executiv</w:t>
      </w:r>
      <w:proofErr w:type="spellEnd"/>
      <w:r w:rsidRPr="006816A3">
        <w:rPr>
          <w:rFonts w:ascii="Arial" w:hAnsi="Arial" w:cs="Arial"/>
        </w:rPr>
        <w:t>,</w:t>
      </w:r>
    </w:p>
    <w:p w:rsidR="006816A3" w:rsidRPr="006816A3" w:rsidRDefault="006816A3" w:rsidP="00BC10F1">
      <w:pPr>
        <w:spacing w:line="276" w:lineRule="auto"/>
        <w:jc w:val="both"/>
        <w:rPr>
          <w:rFonts w:ascii="Arial" w:hAnsi="Arial" w:cs="Arial"/>
        </w:rPr>
      </w:pPr>
      <w:r w:rsidRPr="006816A3">
        <w:rPr>
          <w:rFonts w:ascii="Arial" w:hAnsi="Arial" w:cs="Arial"/>
        </w:rPr>
        <w:t xml:space="preserve">Ec. </w:t>
      </w:r>
      <w:proofErr w:type="spellStart"/>
      <w:r w:rsidR="00471C54" w:rsidRPr="00471C54">
        <w:rPr>
          <w:rFonts w:ascii="Arial" w:hAnsi="Arial" w:cs="Arial"/>
        </w:rPr>
        <w:t>Silviana-Ecaterina</w:t>
      </w:r>
      <w:proofErr w:type="spellEnd"/>
      <w:r w:rsidR="00471C54" w:rsidRPr="00471C54">
        <w:rPr>
          <w:rFonts w:ascii="Arial" w:hAnsi="Arial" w:cs="Arial"/>
        </w:rPr>
        <w:t xml:space="preserve"> MARIN</w:t>
      </w:r>
      <w:r w:rsidRPr="00471C54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="00471C54">
        <w:rPr>
          <w:rFonts w:ascii="Arial" w:hAnsi="Arial" w:cs="Arial"/>
        </w:rPr>
        <w:tab/>
      </w:r>
      <w:r w:rsidR="00471C54">
        <w:rPr>
          <w:rFonts w:ascii="Arial" w:hAnsi="Arial" w:cs="Arial"/>
        </w:rPr>
        <w:tab/>
        <w:t xml:space="preserve">      </w:t>
      </w:r>
      <w:r w:rsidRPr="006816A3">
        <w:rPr>
          <w:rFonts w:ascii="Arial" w:hAnsi="Arial" w:cs="Arial"/>
        </w:rPr>
        <w:t xml:space="preserve">  </w:t>
      </w:r>
      <w:proofErr w:type="spellStart"/>
      <w:r w:rsidRPr="006816A3">
        <w:rPr>
          <w:rFonts w:ascii="Arial" w:hAnsi="Arial" w:cs="Arial"/>
        </w:rPr>
        <w:t>Sef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Birou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Juridic-Contencios</w:t>
      </w:r>
      <w:proofErr w:type="spellEnd"/>
    </w:p>
    <w:p w:rsidR="006816A3" w:rsidRPr="006816A3" w:rsidRDefault="006816A3" w:rsidP="00BC10F1">
      <w:pPr>
        <w:spacing w:line="276" w:lineRule="auto"/>
        <w:ind w:left="720" w:firstLine="720"/>
        <w:rPr>
          <w:rFonts w:ascii="Arial" w:hAnsi="Arial" w:cs="Arial"/>
        </w:rPr>
      </w:pP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  <w:t xml:space="preserve">     Jr. Elena</w:t>
      </w:r>
      <w:r w:rsidR="008D3DBA">
        <w:rPr>
          <w:rFonts w:ascii="Arial" w:hAnsi="Arial" w:cs="Arial"/>
        </w:rPr>
        <w:t xml:space="preserve"> EPURESCU</w:t>
      </w:r>
    </w:p>
    <w:p w:rsidR="006816A3" w:rsidRDefault="006816A3" w:rsidP="00BC10F1">
      <w:pPr>
        <w:spacing w:line="276" w:lineRule="auto"/>
        <w:rPr>
          <w:rFonts w:ascii="Arial" w:hAnsi="Arial" w:cs="Arial"/>
        </w:rPr>
      </w:pPr>
    </w:p>
    <w:p w:rsidR="00BC10F1" w:rsidRDefault="00BC10F1" w:rsidP="00BC10F1">
      <w:pPr>
        <w:spacing w:line="276" w:lineRule="auto"/>
        <w:rPr>
          <w:rFonts w:ascii="Arial" w:hAnsi="Arial" w:cs="Arial"/>
        </w:rPr>
      </w:pPr>
    </w:p>
    <w:p w:rsidR="00BC10F1" w:rsidRPr="006816A3" w:rsidRDefault="00BC10F1" w:rsidP="00BC10F1">
      <w:pPr>
        <w:spacing w:line="276" w:lineRule="auto"/>
        <w:rPr>
          <w:rFonts w:ascii="Arial" w:hAnsi="Arial" w:cs="Arial"/>
        </w:rPr>
      </w:pPr>
    </w:p>
    <w:p w:rsidR="006816A3" w:rsidRPr="006816A3" w:rsidRDefault="006816A3" w:rsidP="00BC10F1">
      <w:pPr>
        <w:spacing w:line="276" w:lineRule="auto"/>
        <w:ind w:left="720" w:firstLine="720"/>
        <w:rPr>
          <w:rFonts w:ascii="Arial" w:hAnsi="Arial" w:cs="Arial"/>
        </w:rPr>
      </w:pP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</w:r>
      <w:r w:rsidRPr="006816A3">
        <w:rPr>
          <w:rFonts w:ascii="Arial" w:hAnsi="Arial" w:cs="Arial"/>
        </w:rPr>
        <w:tab/>
        <w:t xml:space="preserve">    </w:t>
      </w:r>
      <w:r w:rsidR="00471C54">
        <w:rPr>
          <w:rFonts w:ascii="Arial" w:hAnsi="Arial" w:cs="Arial"/>
        </w:rPr>
        <w:t xml:space="preserve">                          </w:t>
      </w:r>
      <w:proofErr w:type="spellStart"/>
      <w:r w:rsidRPr="006816A3">
        <w:rPr>
          <w:rFonts w:ascii="Arial" w:hAnsi="Arial" w:cs="Arial"/>
        </w:rPr>
        <w:t>Sef</w:t>
      </w:r>
      <w:proofErr w:type="spellEnd"/>
      <w:r w:rsidRPr="006816A3">
        <w:rPr>
          <w:rFonts w:ascii="Arial" w:hAnsi="Arial" w:cs="Arial"/>
        </w:rPr>
        <w:t xml:space="preserve"> </w:t>
      </w:r>
      <w:proofErr w:type="spellStart"/>
      <w:r w:rsidRPr="006816A3">
        <w:rPr>
          <w:rFonts w:ascii="Arial" w:hAnsi="Arial" w:cs="Arial"/>
        </w:rPr>
        <w:t>Serviciu</w:t>
      </w:r>
      <w:proofErr w:type="spellEnd"/>
      <w:r w:rsidRPr="006816A3">
        <w:rPr>
          <w:rFonts w:ascii="Arial" w:hAnsi="Arial" w:cs="Arial"/>
        </w:rPr>
        <w:t xml:space="preserve"> </w:t>
      </w:r>
    </w:p>
    <w:p w:rsidR="006816A3" w:rsidRPr="006816A3" w:rsidRDefault="008D3DBA" w:rsidP="00BC10F1">
      <w:pPr>
        <w:spacing w:line="276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proofErr w:type="spellStart"/>
      <w:proofErr w:type="gramStart"/>
      <w:r>
        <w:rPr>
          <w:rFonts w:ascii="Arial" w:hAnsi="Arial" w:cs="Arial"/>
        </w:rPr>
        <w:t>Ing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6816A3" w:rsidRPr="006816A3">
        <w:rPr>
          <w:rFonts w:ascii="Arial" w:hAnsi="Arial" w:cs="Arial"/>
        </w:rPr>
        <w:t>Iulian</w:t>
      </w:r>
      <w:r>
        <w:rPr>
          <w:rFonts w:ascii="Arial" w:hAnsi="Arial" w:cs="Arial"/>
        </w:rPr>
        <w:t xml:space="preserve"> CRINTESCU</w:t>
      </w:r>
      <w:r w:rsidR="006816A3" w:rsidRPr="006816A3">
        <w:rPr>
          <w:rFonts w:ascii="Arial" w:hAnsi="Arial" w:cs="Arial"/>
        </w:rPr>
        <w:t xml:space="preserve"> </w:t>
      </w:r>
    </w:p>
    <w:sectPr w:rsidR="006816A3" w:rsidRPr="006816A3" w:rsidSect="00B11D18">
      <w:footerReference w:type="default" r:id="rId23"/>
      <w:pgSz w:w="11906" w:h="16838"/>
      <w:pgMar w:top="720" w:right="567" w:bottom="1418" w:left="1418" w:header="708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FE" w:rsidRDefault="004A53FE">
      <w:r>
        <w:separator/>
      </w:r>
    </w:p>
  </w:endnote>
  <w:endnote w:type="continuationSeparator" w:id="0">
    <w:p w:rsidR="004A53FE" w:rsidRDefault="004A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CBB" w:rsidRDefault="00D24CBB" w:rsidP="00D24CBB">
    <w:pPr>
      <w:pStyle w:val="Footer"/>
      <w:rPr>
        <w:rFonts w:ascii="Arial" w:hAnsi="Arial"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22AE98" wp14:editId="0490B32C">
              <wp:simplePos x="0" y="0"/>
              <wp:positionH relativeFrom="column">
                <wp:posOffset>13970</wp:posOffset>
              </wp:positionH>
              <wp:positionV relativeFrom="paragraph">
                <wp:posOffset>156845</wp:posOffset>
              </wp:positionV>
              <wp:extent cx="6293485" cy="0"/>
              <wp:effectExtent l="0" t="19050" r="1206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348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2.35pt" to="496.6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" o:allowincell="f" strokeweight="3pt">
              <v:stroke linestyle="thinThin"/>
            </v:line>
          </w:pict>
        </mc:Fallback>
      </mc:AlternateContent>
    </w:r>
  </w:p>
  <w:p w:rsidR="00D24CBB" w:rsidRDefault="00D24CBB" w:rsidP="00D24CBB">
    <w:pPr>
      <w:pStyle w:val="Footer"/>
      <w:rPr>
        <w:rFonts w:ascii="Arial" w:hAnsi="Arial"/>
      </w:rPr>
    </w:pPr>
    <w:proofErr w:type="spellStart"/>
    <w:r>
      <w:rPr>
        <w:rFonts w:ascii="Arial" w:hAnsi="Arial"/>
      </w:rPr>
      <w:t>Adresa</w:t>
    </w:r>
    <w:proofErr w:type="spellEnd"/>
    <w:r>
      <w:rPr>
        <w:rFonts w:ascii="Arial" w:hAnsi="Arial"/>
      </w:rPr>
      <w:t xml:space="preserve">: </w:t>
    </w:r>
    <w:proofErr w:type="spellStart"/>
    <w:r>
      <w:rPr>
        <w:rFonts w:ascii="Arial" w:hAnsi="Arial"/>
      </w:rPr>
      <w:t>Targoviste</w:t>
    </w:r>
    <w:proofErr w:type="spellEnd"/>
    <w:r>
      <w:rPr>
        <w:rFonts w:ascii="Arial" w:hAnsi="Arial"/>
      </w:rPr>
      <w:t xml:space="preserve">, cod 130011, Str. </w:t>
    </w:r>
    <w:proofErr w:type="spellStart"/>
    <w:r>
      <w:rPr>
        <w:rFonts w:ascii="Arial" w:hAnsi="Arial"/>
      </w:rPr>
      <w:t>Revolutiei</w:t>
    </w:r>
    <w:proofErr w:type="spellEnd"/>
    <w:r>
      <w:rPr>
        <w:rFonts w:ascii="Arial" w:hAnsi="Arial"/>
      </w:rPr>
      <w:t xml:space="preserve"> nr. 1-3</w:t>
    </w:r>
  </w:p>
  <w:p w:rsidR="00D24CBB" w:rsidRPr="00794A7F" w:rsidRDefault="00D24CBB" w:rsidP="00D24CBB">
    <w:pPr>
      <w:pStyle w:val="Footer"/>
      <w:rPr>
        <w:rFonts w:ascii="Arial" w:hAnsi="Arial"/>
      </w:rPr>
    </w:pPr>
    <w:r>
      <w:rPr>
        <w:rFonts w:ascii="Arial" w:hAnsi="Arial"/>
      </w:rPr>
      <w:t xml:space="preserve">Tel: 0245 611 222, 0786 122 500, 0245 613 928, 0245 611 378 </w:t>
    </w:r>
    <w:proofErr w:type="gramStart"/>
    <w:r w:rsidRPr="00B9344B">
      <w:rPr>
        <w:rFonts w:ascii="Arial" w:hAnsi="Arial"/>
        <w:lang w:val="fr-FR"/>
      </w:rPr>
      <w:t>Fax</w:t>
    </w:r>
    <w:r>
      <w:rPr>
        <w:rFonts w:ascii="Arial" w:hAnsi="Arial"/>
        <w:lang w:val="fr-FR"/>
      </w:rPr>
      <w:t> :</w:t>
    </w:r>
    <w:proofErr w:type="gramEnd"/>
    <w:r>
      <w:rPr>
        <w:rFonts w:ascii="Arial" w:hAnsi="Arial"/>
        <w:lang w:val="fr-FR"/>
      </w:rPr>
      <w:t xml:space="preserve"> 0245</w:t>
    </w:r>
    <w:r w:rsidRPr="00B9344B">
      <w:rPr>
        <w:rFonts w:ascii="Arial" w:hAnsi="Arial"/>
        <w:lang w:val="fr-FR"/>
      </w:rPr>
      <w:t xml:space="preserve"> 217</w:t>
    </w:r>
    <w:r>
      <w:rPr>
        <w:rFonts w:ascii="Arial" w:hAnsi="Arial"/>
        <w:lang w:val="fr-FR"/>
      </w:rPr>
      <w:t xml:space="preserve"> </w:t>
    </w:r>
    <w:r w:rsidRPr="00B9344B">
      <w:rPr>
        <w:rFonts w:ascii="Arial" w:hAnsi="Arial"/>
        <w:lang w:val="fr-FR"/>
      </w:rPr>
      <w:t xml:space="preserve">951, E-mail: </w:t>
    </w:r>
    <w:hyperlink r:id="rId1" w:history="1">
      <w:r w:rsidRPr="00572A4B">
        <w:rPr>
          <w:rStyle w:val="Hyperlink"/>
          <w:rFonts w:ascii="Arial" w:hAnsi="Arial"/>
          <w:lang w:val="fr-FR"/>
        </w:rPr>
        <w:t>primarulmunicipiuluitargoviste@pmtgv.ro</w:t>
      </w:r>
    </w:hyperlink>
    <w:r w:rsidRPr="00B9344B">
      <w:rPr>
        <w:rFonts w:ascii="Arial" w:hAnsi="Arial"/>
        <w:lang w:val="fr-FR"/>
      </w:rPr>
      <w:t xml:space="preserve">, URL: </w:t>
    </w:r>
    <w:hyperlink r:id="rId2" w:history="1">
      <w:r w:rsidRPr="00B9344B">
        <w:rPr>
          <w:rStyle w:val="Hyperlink"/>
          <w:rFonts w:ascii="Arial" w:hAnsi="Arial"/>
          <w:lang w:val="fr-FR"/>
        </w:rPr>
        <w:t>www.pmtgv.ro</w:t>
      </w:r>
    </w:hyperlink>
  </w:p>
  <w:p w:rsidR="001365FA" w:rsidRPr="00D24CBB" w:rsidRDefault="001365FA" w:rsidP="00D24C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FE" w:rsidRDefault="004A53FE">
      <w:r>
        <w:separator/>
      </w:r>
    </w:p>
  </w:footnote>
  <w:footnote w:type="continuationSeparator" w:id="0">
    <w:p w:rsidR="004A53FE" w:rsidRDefault="004A5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578"/>
    <w:multiLevelType w:val="hybridMultilevel"/>
    <w:tmpl w:val="F846482A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F776F3"/>
    <w:multiLevelType w:val="hybridMultilevel"/>
    <w:tmpl w:val="A94EA2F2"/>
    <w:lvl w:ilvl="0" w:tplc="A3322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2178E"/>
    <w:multiLevelType w:val="hybridMultilevel"/>
    <w:tmpl w:val="BA54DFC6"/>
    <w:lvl w:ilvl="0" w:tplc="E14A648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0DC914F4"/>
    <w:multiLevelType w:val="hybridMultilevel"/>
    <w:tmpl w:val="A224CD4C"/>
    <w:lvl w:ilvl="0" w:tplc="B784E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82F12"/>
    <w:multiLevelType w:val="hybridMultilevel"/>
    <w:tmpl w:val="14009378"/>
    <w:lvl w:ilvl="0" w:tplc="B4384F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15F2E4E"/>
    <w:multiLevelType w:val="hybridMultilevel"/>
    <w:tmpl w:val="E0F23DEE"/>
    <w:lvl w:ilvl="0" w:tplc="B3FAF8E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6">
    <w:nsid w:val="11E113F3"/>
    <w:multiLevelType w:val="hybridMultilevel"/>
    <w:tmpl w:val="260CE468"/>
    <w:lvl w:ilvl="0" w:tplc="F9B2ADF4">
      <w:numFmt w:val="bullet"/>
      <w:lvlText w:val="-"/>
      <w:lvlJc w:val="left"/>
      <w:pPr>
        <w:tabs>
          <w:tab w:val="num" w:pos="2235"/>
        </w:tabs>
        <w:ind w:left="2235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7">
    <w:nsid w:val="13BA73BF"/>
    <w:multiLevelType w:val="hybridMultilevel"/>
    <w:tmpl w:val="8996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F7834"/>
    <w:multiLevelType w:val="hybridMultilevel"/>
    <w:tmpl w:val="8D22C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12BBE"/>
    <w:multiLevelType w:val="hybridMultilevel"/>
    <w:tmpl w:val="2DA46ECE"/>
    <w:lvl w:ilvl="0" w:tplc="B16C0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0787E"/>
    <w:multiLevelType w:val="hybridMultilevel"/>
    <w:tmpl w:val="91A2A0DA"/>
    <w:lvl w:ilvl="0" w:tplc="546401A6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23D5588C"/>
    <w:multiLevelType w:val="hybridMultilevel"/>
    <w:tmpl w:val="FEB65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5C00EC"/>
    <w:multiLevelType w:val="hybridMultilevel"/>
    <w:tmpl w:val="9CB6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56DC9"/>
    <w:multiLevelType w:val="hybridMultilevel"/>
    <w:tmpl w:val="50789520"/>
    <w:lvl w:ilvl="0" w:tplc="325654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6B457C3"/>
    <w:multiLevelType w:val="hybridMultilevel"/>
    <w:tmpl w:val="1F5678B8"/>
    <w:lvl w:ilvl="0" w:tplc="E1E6BC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3AA058F7"/>
    <w:multiLevelType w:val="hybridMultilevel"/>
    <w:tmpl w:val="A6F81568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8359E8"/>
    <w:multiLevelType w:val="hybridMultilevel"/>
    <w:tmpl w:val="35602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EB2F84"/>
    <w:multiLevelType w:val="hybridMultilevel"/>
    <w:tmpl w:val="E1087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32B10"/>
    <w:multiLevelType w:val="hybridMultilevel"/>
    <w:tmpl w:val="F660734E"/>
    <w:lvl w:ilvl="0" w:tplc="C8E8085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D200723"/>
    <w:multiLevelType w:val="hybridMultilevel"/>
    <w:tmpl w:val="9242526C"/>
    <w:lvl w:ilvl="0" w:tplc="3378FD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F3A7036"/>
    <w:multiLevelType w:val="hybridMultilevel"/>
    <w:tmpl w:val="16A07B28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9C874C4"/>
    <w:multiLevelType w:val="hybridMultilevel"/>
    <w:tmpl w:val="8C401684"/>
    <w:lvl w:ilvl="0" w:tplc="B5B67B0A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70280C2B"/>
    <w:multiLevelType w:val="hybridMultilevel"/>
    <w:tmpl w:val="611E1A44"/>
    <w:lvl w:ilvl="0" w:tplc="B20A99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443726"/>
    <w:multiLevelType w:val="hybridMultilevel"/>
    <w:tmpl w:val="C45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82EC7"/>
    <w:multiLevelType w:val="hybridMultilevel"/>
    <w:tmpl w:val="C9A8E9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5"/>
  </w:num>
  <w:num w:numId="4">
    <w:abstractNumId w:val="18"/>
  </w:num>
  <w:num w:numId="5">
    <w:abstractNumId w:val="13"/>
  </w:num>
  <w:num w:numId="6">
    <w:abstractNumId w:val="11"/>
  </w:num>
  <w:num w:numId="7">
    <w:abstractNumId w:val="14"/>
  </w:num>
  <w:num w:numId="8">
    <w:abstractNumId w:val="15"/>
  </w:num>
  <w:num w:numId="9">
    <w:abstractNumId w:val="0"/>
  </w:num>
  <w:num w:numId="10">
    <w:abstractNumId w:val="20"/>
  </w:num>
  <w:num w:numId="11">
    <w:abstractNumId w:val="16"/>
  </w:num>
  <w:num w:numId="12">
    <w:abstractNumId w:val="19"/>
  </w:num>
  <w:num w:numId="13">
    <w:abstractNumId w:val="10"/>
  </w:num>
  <w:num w:numId="14">
    <w:abstractNumId w:val="17"/>
  </w:num>
  <w:num w:numId="15">
    <w:abstractNumId w:val="3"/>
  </w:num>
  <w:num w:numId="16">
    <w:abstractNumId w:val="9"/>
  </w:num>
  <w:num w:numId="17">
    <w:abstractNumId w:val="4"/>
  </w:num>
  <w:num w:numId="18">
    <w:abstractNumId w:val="21"/>
  </w:num>
  <w:num w:numId="19">
    <w:abstractNumId w:val="8"/>
  </w:num>
  <w:num w:numId="20">
    <w:abstractNumId w:val="24"/>
  </w:num>
  <w:num w:numId="21">
    <w:abstractNumId w:val="7"/>
  </w:num>
  <w:num w:numId="22">
    <w:abstractNumId w:val="23"/>
  </w:num>
  <w:num w:numId="23">
    <w:abstractNumId w:val="2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4B"/>
    <w:rsid w:val="00000034"/>
    <w:rsid w:val="00015BCF"/>
    <w:rsid w:val="00026795"/>
    <w:rsid w:val="0004654A"/>
    <w:rsid w:val="00051644"/>
    <w:rsid w:val="00055E5C"/>
    <w:rsid w:val="00056C40"/>
    <w:rsid w:val="00073E45"/>
    <w:rsid w:val="00076855"/>
    <w:rsid w:val="00081628"/>
    <w:rsid w:val="000829D0"/>
    <w:rsid w:val="00083BFB"/>
    <w:rsid w:val="00083C82"/>
    <w:rsid w:val="00090BF3"/>
    <w:rsid w:val="00096EB2"/>
    <w:rsid w:val="000A1F09"/>
    <w:rsid w:val="000B539F"/>
    <w:rsid w:val="000B7AF5"/>
    <w:rsid w:val="000C2F7F"/>
    <w:rsid w:val="000C4565"/>
    <w:rsid w:val="000E6F6F"/>
    <w:rsid w:val="00106997"/>
    <w:rsid w:val="00110F87"/>
    <w:rsid w:val="001162DD"/>
    <w:rsid w:val="00127511"/>
    <w:rsid w:val="001342F2"/>
    <w:rsid w:val="001365FA"/>
    <w:rsid w:val="00152765"/>
    <w:rsid w:val="001527F9"/>
    <w:rsid w:val="00153827"/>
    <w:rsid w:val="001570D9"/>
    <w:rsid w:val="00157398"/>
    <w:rsid w:val="001705C1"/>
    <w:rsid w:val="001836C5"/>
    <w:rsid w:val="001D2613"/>
    <w:rsid w:val="001E227E"/>
    <w:rsid w:val="001E2E8C"/>
    <w:rsid w:val="001E417C"/>
    <w:rsid w:val="001F12D7"/>
    <w:rsid w:val="001F4704"/>
    <w:rsid w:val="002014E7"/>
    <w:rsid w:val="00205917"/>
    <w:rsid w:val="0020718A"/>
    <w:rsid w:val="00215BAB"/>
    <w:rsid w:val="00217CCF"/>
    <w:rsid w:val="002209A5"/>
    <w:rsid w:val="00234DFF"/>
    <w:rsid w:val="00235551"/>
    <w:rsid w:val="00237872"/>
    <w:rsid w:val="002830C8"/>
    <w:rsid w:val="00295469"/>
    <w:rsid w:val="002A31CC"/>
    <w:rsid w:val="002B6E21"/>
    <w:rsid w:val="002C1E14"/>
    <w:rsid w:val="002C22A3"/>
    <w:rsid w:val="002E4623"/>
    <w:rsid w:val="002E6648"/>
    <w:rsid w:val="002F5F6E"/>
    <w:rsid w:val="002F7021"/>
    <w:rsid w:val="003050D2"/>
    <w:rsid w:val="003170AF"/>
    <w:rsid w:val="00333541"/>
    <w:rsid w:val="00346B22"/>
    <w:rsid w:val="003533D9"/>
    <w:rsid w:val="00373EDC"/>
    <w:rsid w:val="00380237"/>
    <w:rsid w:val="003852CA"/>
    <w:rsid w:val="00390856"/>
    <w:rsid w:val="003915F3"/>
    <w:rsid w:val="0039552D"/>
    <w:rsid w:val="003B2FAB"/>
    <w:rsid w:val="003B5124"/>
    <w:rsid w:val="003C1D2E"/>
    <w:rsid w:val="003C7CB6"/>
    <w:rsid w:val="003E00BF"/>
    <w:rsid w:val="003E5D9C"/>
    <w:rsid w:val="003E6BF4"/>
    <w:rsid w:val="003F2D05"/>
    <w:rsid w:val="003F7AB8"/>
    <w:rsid w:val="00403537"/>
    <w:rsid w:val="0044015F"/>
    <w:rsid w:val="0044318C"/>
    <w:rsid w:val="00443DD0"/>
    <w:rsid w:val="004451BB"/>
    <w:rsid w:val="00446FCE"/>
    <w:rsid w:val="00455557"/>
    <w:rsid w:val="004624CD"/>
    <w:rsid w:val="00471C54"/>
    <w:rsid w:val="0047678F"/>
    <w:rsid w:val="00476FD1"/>
    <w:rsid w:val="00482E56"/>
    <w:rsid w:val="00494373"/>
    <w:rsid w:val="004A3EC3"/>
    <w:rsid w:val="004A53FE"/>
    <w:rsid w:val="004C000E"/>
    <w:rsid w:val="004D5964"/>
    <w:rsid w:val="004D680D"/>
    <w:rsid w:val="004E5F49"/>
    <w:rsid w:val="005020C8"/>
    <w:rsid w:val="00503782"/>
    <w:rsid w:val="00504B18"/>
    <w:rsid w:val="00505994"/>
    <w:rsid w:val="00516932"/>
    <w:rsid w:val="005177F0"/>
    <w:rsid w:val="005316CC"/>
    <w:rsid w:val="00532263"/>
    <w:rsid w:val="00536978"/>
    <w:rsid w:val="00537134"/>
    <w:rsid w:val="0053768D"/>
    <w:rsid w:val="00545C70"/>
    <w:rsid w:val="00546AA5"/>
    <w:rsid w:val="00560CF1"/>
    <w:rsid w:val="00571145"/>
    <w:rsid w:val="0057558E"/>
    <w:rsid w:val="0059572A"/>
    <w:rsid w:val="005A0201"/>
    <w:rsid w:val="005A7C41"/>
    <w:rsid w:val="005B3F6E"/>
    <w:rsid w:val="005B7498"/>
    <w:rsid w:val="005B74ED"/>
    <w:rsid w:val="005C5842"/>
    <w:rsid w:val="005E44DD"/>
    <w:rsid w:val="005F0360"/>
    <w:rsid w:val="005F1DA8"/>
    <w:rsid w:val="005F5127"/>
    <w:rsid w:val="005F6D5B"/>
    <w:rsid w:val="0060602D"/>
    <w:rsid w:val="006200FE"/>
    <w:rsid w:val="006206DC"/>
    <w:rsid w:val="00640AEB"/>
    <w:rsid w:val="00647A83"/>
    <w:rsid w:val="006816A3"/>
    <w:rsid w:val="006B7306"/>
    <w:rsid w:val="006C39DA"/>
    <w:rsid w:val="006E1511"/>
    <w:rsid w:val="00700087"/>
    <w:rsid w:val="00704140"/>
    <w:rsid w:val="007103CA"/>
    <w:rsid w:val="0071152A"/>
    <w:rsid w:val="0072115D"/>
    <w:rsid w:val="00741E3D"/>
    <w:rsid w:val="00742BE2"/>
    <w:rsid w:val="007450A8"/>
    <w:rsid w:val="00745D1C"/>
    <w:rsid w:val="00750613"/>
    <w:rsid w:val="0076275F"/>
    <w:rsid w:val="00766E88"/>
    <w:rsid w:val="007754B5"/>
    <w:rsid w:val="00795BF8"/>
    <w:rsid w:val="007D2B68"/>
    <w:rsid w:val="007E2927"/>
    <w:rsid w:val="007E6D14"/>
    <w:rsid w:val="007E74D8"/>
    <w:rsid w:val="007F5CA2"/>
    <w:rsid w:val="007F63E3"/>
    <w:rsid w:val="00815776"/>
    <w:rsid w:val="00826227"/>
    <w:rsid w:val="00832585"/>
    <w:rsid w:val="00836ECB"/>
    <w:rsid w:val="0084088B"/>
    <w:rsid w:val="00841F68"/>
    <w:rsid w:val="00854D8A"/>
    <w:rsid w:val="00875409"/>
    <w:rsid w:val="008A0784"/>
    <w:rsid w:val="008B1CF2"/>
    <w:rsid w:val="008C0126"/>
    <w:rsid w:val="008C1D33"/>
    <w:rsid w:val="008C753C"/>
    <w:rsid w:val="008D3DBA"/>
    <w:rsid w:val="008E170C"/>
    <w:rsid w:val="008E252F"/>
    <w:rsid w:val="008E5B01"/>
    <w:rsid w:val="008E62A9"/>
    <w:rsid w:val="008E692E"/>
    <w:rsid w:val="009020FB"/>
    <w:rsid w:val="00922E18"/>
    <w:rsid w:val="00930EA2"/>
    <w:rsid w:val="00933E15"/>
    <w:rsid w:val="00935D57"/>
    <w:rsid w:val="0093717E"/>
    <w:rsid w:val="009428A0"/>
    <w:rsid w:val="00957AA2"/>
    <w:rsid w:val="0096376F"/>
    <w:rsid w:val="00965C8D"/>
    <w:rsid w:val="00975E78"/>
    <w:rsid w:val="00976F21"/>
    <w:rsid w:val="00980CE7"/>
    <w:rsid w:val="00990DF6"/>
    <w:rsid w:val="009A66B5"/>
    <w:rsid w:val="009D4536"/>
    <w:rsid w:val="009E3B09"/>
    <w:rsid w:val="009E50FC"/>
    <w:rsid w:val="00A15BE4"/>
    <w:rsid w:val="00A208EF"/>
    <w:rsid w:val="00A22A54"/>
    <w:rsid w:val="00A236F0"/>
    <w:rsid w:val="00A25B53"/>
    <w:rsid w:val="00A273C9"/>
    <w:rsid w:val="00A80D59"/>
    <w:rsid w:val="00A91D27"/>
    <w:rsid w:val="00AA1904"/>
    <w:rsid w:val="00AA5080"/>
    <w:rsid w:val="00AB3C8F"/>
    <w:rsid w:val="00AB59CB"/>
    <w:rsid w:val="00AC682A"/>
    <w:rsid w:val="00AC6F3B"/>
    <w:rsid w:val="00AD4687"/>
    <w:rsid w:val="00AF010B"/>
    <w:rsid w:val="00AF0242"/>
    <w:rsid w:val="00AF7F05"/>
    <w:rsid w:val="00B11D18"/>
    <w:rsid w:val="00B13C8B"/>
    <w:rsid w:val="00B74F2B"/>
    <w:rsid w:val="00B9344B"/>
    <w:rsid w:val="00B97EB7"/>
    <w:rsid w:val="00BC10F1"/>
    <w:rsid w:val="00BC1D23"/>
    <w:rsid w:val="00BD598A"/>
    <w:rsid w:val="00BE0A54"/>
    <w:rsid w:val="00C00970"/>
    <w:rsid w:val="00C218CA"/>
    <w:rsid w:val="00C22CB4"/>
    <w:rsid w:val="00C34349"/>
    <w:rsid w:val="00C41DA2"/>
    <w:rsid w:val="00C452C0"/>
    <w:rsid w:val="00C50B46"/>
    <w:rsid w:val="00C72A1D"/>
    <w:rsid w:val="00C82939"/>
    <w:rsid w:val="00CA22D2"/>
    <w:rsid w:val="00CA641A"/>
    <w:rsid w:val="00CB06BB"/>
    <w:rsid w:val="00CB2DD3"/>
    <w:rsid w:val="00CB31FE"/>
    <w:rsid w:val="00CB4B12"/>
    <w:rsid w:val="00CC74A5"/>
    <w:rsid w:val="00D12C9A"/>
    <w:rsid w:val="00D24CBB"/>
    <w:rsid w:val="00D42992"/>
    <w:rsid w:val="00D429B4"/>
    <w:rsid w:val="00D437F5"/>
    <w:rsid w:val="00D50CB6"/>
    <w:rsid w:val="00D746F0"/>
    <w:rsid w:val="00D9021E"/>
    <w:rsid w:val="00DA4EA5"/>
    <w:rsid w:val="00DB271F"/>
    <w:rsid w:val="00DC380F"/>
    <w:rsid w:val="00DC6739"/>
    <w:rsid w:val="00DD2AD7"/>
    <w:rsid w:val="00DF368E"/>
    <w:rsid w:val="00DF71EB"/>
    <w:rsid w:val="00E029B3"/>
    <w:rsid w:val="00E03CC0"/>
    <w:rsid w:val="00E03E1F"/>
    <w:rsid w:val="00E121F7"/>
    <w:rsid w:val="00E140B6"/>
    <w:rsid w:val="00E267E4"/>
    <w:rsid w:val="00E34452"/>
    <w:rsid w:val="00E4187E"/>
    <w:rsid w:val="00E4503B"/>
    <w:rsid w:val="00E72274"/>
    <w:rsid w:val="00E82272"/>
    <w:rsid w:val="00E83527"/>
    <w:rsid w:val="00E87083"/>
    <w:rsid w:val="00E904E0"/>
    <w:rsid w:val="00E90EA5"/>
    <w:rsid w:val="00EA57C8"/>
    <w:rsid w:val="00EB749A"/>
    <w:rsid w:val="00ED0ED6"/>
    <w:rsid w:val="00ED68EC"/>
    <w:rsid w:val="00EF2BC8"/>
    <w:rsid w:val="00EF3D6D"/>
    <w:rsid w:val="00F1747D"/>
    <w:rsid w:val="00F2173E"/>
    <w:rsid w:val="00F32C07"/>
    <w:rsid w:val="00F35C4D"/>
    <w:rsid w:val="00F56273"/>
    <w:rsid w:val="00F65BF2"/>
    <w:rsid w:val="00F71199"/>
    <w:rsid w:val="00F71249"/>
    <w:rsid w:val="00F9171C"/>
    <w:rsid w:val="00FA0CDC"/>
    <w:rsid w:val="00FC01A8"/>
    <w:rsid w:val="00FC0E42"/>
    <w:rsid w:val="00FC44BD"/>
    <w:rsid w:val="00FD2925"/>
    <w:rsid w:val="00FD2A3A"/>
    <w:rsid w:val="00FD3E7A"/>
    <w:rsid w:val="00FE2DAF"/>
    <w:rsid w:val="00FF4A32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1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A1D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qFormat/>
    <w:rsid w:val="00C72A1D"/>
    <w:pPr>
      <w:keepNext/>
      <w:spacing w:line="360" w:lineRule="auto"/>
      <w:outlineLvl w:val="2"/>
    </w:pPr>
    <w:rPr>
      <w:rFonts w:ascii="Times-Roman-R" w:hAnsi="Times-Roman-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2A1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72A1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72A1D"/>
    <w:rPr>
      <w:color w:val="0000FF"/>
      <w:u w:val="single"/>
    </w:rPr>
  </w:style>
  <w:style w:type="character" w:customStyle="1" w:styleId="searchidx01">
    <w:name w:val="search_idx_01"/>
    <w:basedOn w:val="DefaultParagraphFont"/>
    <w:rsid w:val="0059572A"/>
    <w:rPr>
      <w:color w:val="000000"/>
      <w:shd w:val="clear" w:color="auto" w:fill="FFD700"/>
    </w:rPr>
  </w:style>
  <w:style w:type="character" w:customStyle="1" w:styleId="searchidx11">
    <w:name w:val="search_idx_11"/>
    <w:basedOn w:val="DefaultParagraphFont"/>
    <w:rsid w:val="0059572A"/>
    <w:rPr>
      <w:color w:val="000000"/>
      <w:shd w:val="clear" w:color="auto" w:fill="7CFC00"/>
    </w:rPr>
  </w:style>
  <w:style w:type="character" w:customStyle="1" w:styleId="alineat1">
    <w:name w:val="alineat1"/>
    <w:basedOn w:val="DefaultParagraphFont"/>
    <w:rsid w:val="002A31CC"/>
    <w:rPr>
      <w:b/>
      <w:bCs/>
      <w:color w:val="000000"/>
    </w:rPr>
  </w:style>
  <w:style w:type="table" w:styleId="TableGrid">
    <w:name w:val="Table Grid"/>
    <w:basedOn w:val="TableNormal"/>
    <w:rsid w:val="004A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827"/>
    <w:pPr>
      <w:ind w:left="720"/>
      <w:contextualSpacing/>
    </w:pPr>
  </w:style>
  <w:style w:type="character" w:customStyle="1" w:styleId="litera1">
    <w:name w:val="litera1"/>
    <w:basedOn w:val="DefaultParagraphFont"/>
    <w:rsid w:val="00F65BF2"/>
    <w:rPr>
      <w:b/>
      <w:bCs/>
      <w:color w:val="000000"/>
    </w:rPr>
  </w:style>
  <w:style w:type="character" w:customStyle="1" w:styleId="l5def1">
    <w:name w:val="l5def1"/>
    <w:basedOn w:val="DefaultParagraphFont"/>
    <w:rsid w:val="00471C54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1D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A1D"/>
    <w:pPr>
      <w:keepNext/>
      <w:outlineLvl w:val="1"/>
    </w:pPr>
    <w:rPr>
      <w:rFonts w:ascii="Times-Roman-R" w:hAnsi="Times-Roman-R"/>
      <w:sz w:val="36"/>
      <w:szCs w:val="20"/>
    </w:rPr>
  </w:style>
  <w:style w:type="paragraph" w:styleId="Heading3">
    <w:name w:val="heading 3"/>
    <w:basedOn w:val="Normal"/>
    <w:next w:val="Normal"/>
    <w:qFormat/>
    <w:rsid w:val="00C72A1D"/>
    <w:pPr>
      <w:keepNext/>
      <w:spacing w:line="360" w:lineRule="auto"/>
      <w:outlineLvl w:val="2"/>
    </w:pPr>
    <w:rPr>
      <w:rFonts w:ascii="Times-Roman-R" w:hAnsi="Times-Roman-R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2A1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72A1D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72A1D"/>
    <w:rPr>
      <w:color w:val="0000FF"/>
      <w:u w:val="single"/>
    </w:rPr>
  </w:style>
  <w:style w:type="character" w:customStyle="1" w:styleId="searchidx01">
    <w:name w:val="search_idx_01"/>
    <w:basedOn w:val="DefaultParagraphFont"/>
    <w:rsid w:val="0059572A"/>
    <w:rPr>
      <w:color w:val="000000"/>
      <w:shd w:val="clear" w:color="auto" w:fill="FFD700"/>
    </w:rPr>
  </w:style>
  <w:style w:type="character" w:customStyle="1" w:styleId="searchidx11">
    <w:name w:val="search_idx_11"/>
    <w:basedOn w:val="DefaultParagraphFont"/>
    <w:rsid w:val="0059572A"/>
    <w:rPr>
      <w:color w:val="000000"/>
      <w:shd w:val="clear" w:color="auto" w:fill="7CFC00"/>
    </w:rPr>
  </w:style>
  <w:style w:type="character" w:customStyle="1" w:styleId="alineat1">
    <w:name w:val="alineat1"/>
    <w:basedOn w:val="DefaultParagraphFont"/>
    <w:rsid w:val="002A31CC"/>
    <w:rPr>
      <w:b/>
      <w:bCs/>
      <w:color w:val="000000"/>
    </w:rPr>
  </w:style>
  <w:style w:type="table" w:styleId="TableGrid">
    <w:name w:val="Table Grid"/>
    <w:basedOn w:val="TableNormal"/>
    <w:rsid w:val="004A3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3827"/>
    <w:pPr>
      <w:ind w:left="720"/>
      <w:contextualSpacing/>
    </w:pPr>
  </w:style>
  <w:style w:type="character" w:customStyle="1" w:styleId="litera1">
    <w:name w:val="litera1"/>
    <w:basedOn w:val="DefaultParagraphFont"/>
    <w:rsid w:val="00F65BF2"/>
    <w:rPr>
      <w:b/>
      <w:bCs/>
      <w:color w:val="000000"/>
    </w:rPr>
  </w:style>
  <w:style w:type="character" w:customStyle="1" w:styleId="l5def1">
    <w:name w:val="l5def1"/>
    <w:basedOn w:val="DefaultParagraphFont"/>
    <w:rsid w:val="00471C54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act:271191%200" TargetMode="External"/><Relationship Id="rId3" Type="http://schemas.openxmlformats.org/officeDocument/2006/relationships/styles" Target="styles.xml"/><Relationship Id="rId21" Type="http://schemas.openxmlformats.org/officeDocument/2006/relationships/hyperlink" Target="act:767752%20329599296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act:767752%208243961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ct:767752%2082439612" TargetMode="External"/><Relationship Id="rId20" Type="http://schemas.openxmlformats.org/officeDocument/2006/relationships/hyperlink" Target="act:767752%20824397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act:767752%2082439780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act:271191%2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hyperlink" Target="act:767752%208243978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" TargetMode="External"/><Relationship Id="rId1" Type="http://schemas.openxmlformats.org/officeDocument/2006/relationships/hyperlink" Target="mailto:primarulmunicipiuluitargoviste@pmtg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B1CA-CCC6-4E92-98A0-C41D1DF9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Primaria Municipiului Tgv</Company>
  <LinksUpToDate>false</LinksUpToDate>
  <CharactersWithSpaces>5265</CharactersWithSpaces>
  <SharedDoc>false</SharedDoc>
  <HLinks>
    <vt:vector size="12" baseType="variant"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http://www.pmtgv.ro/</vt:lpwstr>
      </vt:variant>
      <vt:variant>
        <vt:lpwstr/>
      </vt:variant>
      <vt:variant>
        <vt:i4>1114151</vt:i4>
      </vt:variant>
      <vt:variant>
        <vt:i4>0</vt:i4>
      </vt:variant>
      <vt:variant>
        <vt:i4>0</vt:i4>
      </vt:variant>
      <vt:variant>
        <vt:i4>5</vt:i4>
      </vt:variant>
      <vt:variant>
        <vt:lpwstr>mailto:primar@pmtgv.ro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Simona</dc:creator>
  <cp:lastModifiedBy>Windows User</cp:lastModifiedBy>
  <cp:revision>14</cp:revision>
  <cp:lastPrinted>2020-04-10T12:00:00Z</cp:lastPrinted>
  <dcterms:created xsi:type="dcterms:W3CDTF">2020-04-10T11:57:00Z</dcterms:created>
  <dcterms:modified xsi:type="dcterms:W3CDTF">2021-03-15T06:20:00Z</dcterms:modified>
</cp:coreProperties>
</file>